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18" w:rsidRPr="00990785" w:rsidRDefault="005F4818" w:rsidP="005F4818">
      <w:pPr>
        <w:jc w:val="center"/>
        <w:rPr>
          <w:rFonts w:ascii="Arial" w:hAnsi="Arial" w:cs="Arial"/>
          <w:b/>
          <w:sz w:val="24"/>
          <w:szCs w:val="20"/>
        </w:rPr>
      </w:pPr>
      <w:r w:rsidRPr="00990785">
        <w:rPr>
          <w:rFonts w:ascii="Arial" w:hAnsi="Arial" w:cs="Arial"/>
          <w:b/>
          <w:sz w:val="24"/>
          <w:szCs w:val="20"/>
        </w:rPr>
        <w:t>SCHOOL OF ANTHROPOLOGY AND MUSEUM ETHNOGRAPHY</w:t>
      </w:r>
    </w:p>
    <w:p w:rsidR="004851C6" w:rsidRPr="00990785" w:rsidRDefault="00206B94" w:rsidP="005F4818">
      <w:pPr>
        <w:jc w:val="center"/>
        <w:rPr>
          <w:rFonts w:ascii="Arial" w:hAnsi="Arial" w:cs="Arial"/>
          <w:b/>
          <w:szCs w:val="20"/>
        </w:rPr>
      </w:pPr>
      <w:r w:rsidRPr="00990785">
        <w:rPr>
          <w:rFonts w:ascii="Arial" w:hAnsi="Arial" w:cs="Arial"/>
          <w:b/>
          <w:szCs w:val="20"/>
        </w:rPr>
        <w:t>Confirmation</w:t>
      </w:r>
      <w:r w:rsidR="007436F9" w:rsidRPr="00990785">
        <w:rPr>
          <w:rFonts w:ascii="Arial" w:hAnsi="Arial" w:cs="Arial"/>
          <w:b/>
          <w:szCs w:val="20"/>
        </w:rPr>
        <w:t xml:space="preserve"> of Status</w:t>
      </w:r>
      <w:r w:rsidR="008702C2" w:rsidRPr="00990785">
        <w:rPr>
          <w:rFonts w:ascii="Arial" w:hAnsi="Arial" w:cs="Arial"/>
          <w:b/>
          <w:szCs w:val="20"/>
        </w:rPr>
        <w:t xml:space="preserve"> Guidance</w:t>
      </w:r>
    </w:p>
    <w:p w:rsidR="007436F9" w:rsidRPr="00990785" w:rsidRDefault="00AC1181" w:rsidP="00AC1181">
      <w:pPr>
        <w:jc w:val="both"/>
        <w:rPr>
          <w:rFonts w:ascii="Arial" w:hAnsi="Arial" w:cs="Arial"/>
          <w:sz w:val="20"/>
          <w:szCs w:val="20"/>
        </w:rPr>
      </w:pPr>
      <w:r>
        <w:rPr>
          <w:rFonts w:ascii="Arial" w:hAnsi="Arial" w:cs="Arial"/>
          <w:sz w:val="20"/>
          <w:szCs w:val="20"/>
        </w:rPr>
        <w:t>Prof David Gellner</w:t>
      </w:r>
      <w:r w:rsidR="00453BFD" w:rsidRPr="00990785">
        <w:rPr>
          <w:rFonts w:ascii="Arial" w:hAnsi="Arial" w:cs="Arial"/>
          <w:sz w:val="20"/>
          <w:szCs w:val="20"/>
        </w:rPr>
        <w:t xml:space="preserve"> is the Director of Graduate Studies (DGS)</w:t>
      </w:r>
      <w:r w:rsidR="00FD2AC4">
        <w:rPr>
          <w:rFonts w:ascii="Arial" w:hAnsi="Arial" w:cs="Arial"/>
          <w:sz w:val="20"/>
          <w:szCs w:val="20"/>
        </w:rPr>
        <w:t>, Dr Paula Sheppard is the Course Director (CD)</w:t>
      </w:r>
      <w:r w:rsidR="00453BFD" w:rsidRPr="00990785">
        <w:rPr>
          <w:rFonts w:ascii="Arial" w:hAnsi="Arial" w:cs="Arial"/>
          <w:sz w:val="20"/>
          <w:szCs w:val="20"/>
        </w:rPr>
        <w:t xml:space="preserve"> </w:t>
      </w:r>
      <w:r w:rsidR="00C22183" w:rsidRPr="0058238A">
        <w:rPr>
          <w:rFonts w:ascii="Arial" w:hAnsi="Arial" w:cs="Arial"/>
          <w:sz w:val="20"/>
          <w:szCs w:val="20"/>
        </w:rPr>
        <w:t xml:space="preserve">and Professor Carlos Vargas Silva is the </w:t>
      </w:r>
      <w:r w:rsidR="00C22183" w:rsidRPr="0058238A">
        <w:rPr>
          <w:rFonts w:ascii="Arial" w:hAnsi="Arial" w:cs="Arial"/>
          <w:color w:val="000000"/>
          <w:sz w:val="20"/>
          <w:szCs w:val="20"/>
        </w:rPr>
        <w:t>Doctoral Admissions and Research Convenor (DARC)</w:t>
      </w:r>
      <w:r w:rsidR="00C22183" w:rsidRPr="0058238A">
        <w:rPr>
          <w:rFonts w:ascii="Arial" w:hAnsi="Arial" w:cs="Arial"/>
          <w:sz w:val="20"/>
          <w:szCs w:val="20"/>
        </w:rPr>
        <w:t xml:space="preserve"> for the DPhil in Migration Studies. </w:t>
      </w:r>
      <w:r w:rsidR="00C22183">
        <w:rPr>
          <w:rFonts w:ascii="Arial" w:hAnsi="Arial" w:cs="Arial"/>
          <w:sz w:val="20"/>
          <w:szCs w:val="20"/>
        </w:rPr>
        <w:t>T</w:t>
      </w:r>
      <w:bookmarkStart w:id="0" w:name="_GoBack"/>
      <w:bookmarkEnd w:id="0"/>
      <w:r w:rsidR="00D02BFF" w:rsidRPr="00990785">
        <w:rPr>
          <w:rFonts w:ascii="Arial" w:hAnsi="Arial" w:cs="Arial"/>
          <w:sz w:val="20"/>
          <w:szCs w:val="20"/>
        </w:rPr>
        <w:t>he Gradua</w:t>
      </w:r>
      <w:r w:rsidR="00F073DE" w:rsidRPr="00990785">
        <w:rPr>
          <w:rFonts w:ascii="Arial" w:hAnsi="Arial" w:cs="Arial"/>
          <w:sz w:val="20"/>
          <w:szCs w:val="20"/>
        </w:rPr>
        <w:t>te Courses Administrator (GCA)</w:t>
      </w:r>
      <w:r w:rsidR="00593797" w:rsidRPr="00990785">
        <w:rPr>
          <w:rFonts w:ascii="Arial" w:hAnsi="Arial" w:cs="Arial"/>
          <w:sz w:val="20"/>
          <w:szCs w:val="20"/>
        </w:rPr>
        <w:t xml:space="preserve"> is Mel</w:t>
      </w:r>
      <w:r w:rsidR="00F073DE" w:rsidRPr="00990785">
        <w:rPr>
          <w:rFonts w:ascii="Arial" w:hAnsi="Arial" w:cs="Arial"/>
          <w:sz w:val="20"/>
          <w:szCs w:val="20"/>
        </w:rPr>
        <w:t xml:space="preserve"> Goodchild.</w:t>
      </w:r>
    </w:p>
    <w:p w:rsidR="007436F9" w:rsidRPr="00990785" w:rsidRDefault="00CC21CC" w:rsidP="007436F9">
      <w:pPr>
        <w:pStyle w:val="Default"/>
        <w:rPr>
          <w:rFonts w:ascii="Arial" w:hAnsi="Arial" w:cs="Arial"/>
          <w:b/>
          <w:sz w:val="20"/>
          <w:szCs w:val="20"/>
        </w:rPr>
      </w:pPr>
      <w:r w:rsidRPr="00990785">
        <w:rPr>
          <w:rFonts w:ascii="Arial" w:hAnsi="Arial" w:cs="Arial"/>
          <w:b/>
          <w:sz w:val="20"/>
          <w:szCs w:val="20"/>
        </w:rPr>
        <w:t>Brief Overview</w:t>
      </w:r>
    </w:p>
    <w:p w:rsidR="005C04AC" w:rsidRPr="00990785" w:rsidRDefault="005C04AC"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Students must have presented at the Graduate Research Seminar, or at an agreed equivalent to qualify for confirmation of status.</w:t>
      </w:r>
    </w:p>
    <w:p w:rsidR="009148CC" w:rsidRPr="00990785" w:rsidRDefault="009148CC"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Student and supervisor to agree on assessors and</w:t>
      </w:r>
      <w:r w:rsidR="00DB438F" w:rsidRPr="00990785">
        <w:rPr>
          <w:rFonts w:ascii="Arial" w:hAnsi="Arial" w:cs="Arial"/>
          <w:sz w:val="20"/>
          <w:szCs w:val="20"/>
        </w:rPr>
        <w:t xml:space="preserve"> supervisor to</w:t>
      </w:r>
      <w:r w:rsidRPr="00990785">
        <w:rPr>
          <w:rFonts w:ascii="Arial" w:hAnsi="Arial" w:cs="Arial"/>
          <w:sz w:val="20"/>
          <w:szCs w:val="20"/>
        </w:rPr>
        <w:t xml:space="preserve"> informally invite them</w:t>
      </w:r>
      <w:r w:rsidR="00DB438F" w:rsidRPr="00990785">
        <w:rPr>
          <w:rFonts w:ascii="Arial" w:hAnsi="Arial" w:cs="Arial"/>
          <w:sz w:val="20"/>
          <w:szCs w:val="20"/>
        </w:rPr>
        <w:t>*</w:t>
      </w:r>
      <w:r w:rsidRPr="00990785">
        <w:rPr>
          <w:rFonts w:ascii="Arial" w:hAnsi="Arial" w:cs="Arial"/>
          <w:sz w:val="20"/>
          <w:szCs w:val="20"/>
        </w:rPr>
        <w:t xml:space="preserve"> </w:t>
      </w:r>
    </w:p>
    <w:p w:rsidR="00CC21CC" w:rsidRPr="00990785" w:rsidRDefault="009148CC"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 xml:space="preserve">Students to fill in the </w:t>
      </w:r>
      <w:hyperlink r:id="rId9" w:history="1">
        <w:r w:rsidR="00E24CC2" w:rsidRPr="00990785">
          <w:rPr>
            <w:rStyle w:val="Hyperlink"/>
            <w:rFonts w:ascii="Arial" w:hAnsi="Arial" w:cs="Arial"/>
            <w:sz w:val="20"/>
            <w:szCs w:val="20"/>
          </w:rPr>
          <w:t>Appointment of A</w:t>
        </w:r>
        <w:r w:rsidR="004A3C4A" w:rsidRPr="00990785">
          <w:rPr>
            <w:rStyle w:val="Hyperlink"/>
            <w:rFonts w:ascii="Arial" w:hAnsi="Arial" w:cs="Arial"/>
            <w:sz w:val="20"/>
            <w:szCs w:val="20"/>
          </w:rPr>
          <w:t>ssessors form</w:t>
        </w:r>
      </w:hyperlink>
      <w:r w:rsidR="004A3C4A" w:rsidRPr="00990785">
        <w:rPr>
          <w:rFonts w:ascii="Arial" w:hAnsi="Arial" w:cs="Arial"/>
          <w:sz w:val="20"/>
          <w:szCs w:val="20"/>
        </w:rPr>
        <w:t xml:space="preserve"> </w:t>
      </w:r>
      <w:r w:rsidR="00990785">
        <w:rPr>
          <w:rFonts w:ascii="Arial" w:hAnsi="Arial" w:cs="Arial"/>
          <w:sz w:val="20"/>
          <w:szCs w:val="20"/>
        </w:rPr>
        <w:t xml:space="preserve">(Anthro.01) and their </w:t>
      </w:r>
      <w:hyperlink r:id="rId10" w:history="1">
        <w:r w:rsidR="00990785" w:rsidRPr="00990785">
          <w:rPr>
            <w:rStyle w:val="Hyperlink"/>
            <w:rFonts w:ascii="Arial" w:hAnsi="Arial" w:cs="Arial"/>
            <w:sz w:val="20"/>
            <w:szCs w:val="20"/>
          </w:rPr>
          <w:t>GSO14 form</w:t>
        </w:r>
      </w:hyperlink>
      <w:r w:rsidR="00990785">
        <w:rPr>
          <w:rFonts w:ascii="Arial" w:hAnsi="Arial" w:cs="Arial"/>
          <w:sz w:val="20"/>
          <w:szCs w:val="20"/>
        </w:rPr>
        <w:t xml:space="preserve"> </w:t>
      </w:r>
      <w:r w:rsidR="00D127FF" w:rsidRPr="00990785">
        <w:rPr>
          <w:rFonts w:ascii="Arial" w:hAnsi="Arial" w:cs="Arial"/>
          <w:sz w:val="20"/>
          <w:szCs w:val="20"/>
        </w:rPr>
        <w:t>in conjunction with their supervisor</w:t>
      </w:r>
      <w:r w:rsidRPr="00990785">
        <w:rPr>
          <w:rFonts w:ascii="Arial" w:hAnsi="Arial" w:cs="Arial"/>
          <w:sz w:val="20"/>
          <w:szCs w:val="20"/>
        </w:rPr>
        <w:t xml:space="preserve"> </w:t>
      </w:r>
    </w:p>
    <w:p w:rsidR="004A3C4A" w:rsidRPr="00990785" w:rsidRDefault="004A3C4A"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 xml:space="preserve">DGS to approve the assessors </w:t>
      </w:r>
    </w:p>
    <w:p w:rsidR="00CC21CC" w:rsidRPr="00990785" w:rsidRDefault="00CC21CC"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 xml:space="preserve">GCA to </w:t>
      </w:r>
      <w:r w:rsidR="009148CC" w:rsidRPr="00990785">
        <w:rPr>
          <w:rFonts w:ascii="Arial" w:hAnsi="Arial" w:cs="Arial"/>
          <w:sz w:val="20"/>
          <w:szCs w:val="20"/>
        </w:rPr>
        <w:t>formally invite</w:t>
      </w:r>
      <w:r w:rsidRPr="00990785">
        <w:rPr>
          <w:rFonts w:ascii="Arial" w:hAnsi="Arial" w:cs="Arial"/>
          <w:sz w:val="20"/>
          <w:szCs w:val="20"/>
        </w:rPr>
        <w:t xml:space="preserve"> assessors</w:t>
      </w:r>
    </w:p>
    <w:p w:rsidR="00CC21CC" w:rsidRPr="00990785" w:rsidRDefault="00DB438F"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GCA to confirm assessors with s</w:t>
      </w:r>
      <w:r w:rsidR="00CC21CC" w:rsidRPr="00990785">
        <w:rPr>
          <w:rFonts w:ascii="Arial" w:hAnsi="Arial" w:cs="Arial"/>
          <w:sz w:val="20"/>
          <w:szCs w:val="20"/>
        </w:rPr>
        <w:t>tudent and supervisor(s)</w:t>
      </w:r>
    </w:p>
    <w:p w:rsidR="00CC21CC" w:rsidRPr="00990785" w:rsidRDefault="00C32FC2"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 xml:space="preserve">Student to submit work and </w:t>
      </w:r>
      <w:hyperlink r:id="rId11" w:history="1">
        <w:r w:rsidR="00990785" w:rsidRPr="008F3C90">
          <w:rPr>
            <w:rStyle w:val="Hyperlink"/>
            <w:rFonts w:ascii="Arial" w:hAnsi="Arial" w:cs="Arial"/>
            <w:sz w:val="20"/>
            <w:szCs w:val="20"/>
          </w:rPr>
          <w:t xml:space="preserve">GSO14 </w:t>
        </w:r>
        <w:r w:rsidRPr="008F3C90">
          <w:rPr>
            <w:rStyle w:val="Hyperlink"/>
            <w:rFonts w:ascii="Arial" w:hAnsi="Arial" w:cs="Arial"/>
            <w:sz w:val="20"/>
            <w:szCs w:val="20"/>
          </w:rPr>
          <w:t>form</w:t>
        </w:r>
      </w:hyperlink>
      <w:r w:rsidRPr="00990785">
        <w:rPr>
          <w:rFonts w:ascii="Arial" w:hAnsi="Arial" w:cs="Arial"/>
          <w:sz w:val="20"/>
          <w:szCs w:val="20"/>
        </w:rPr>
        <w:t xml:space="preserve"> </w:t>
      </w:r>
      <w:r w:rsidR="002C2139" w:rsidRPr="00990785">
        <w:rPr>
          <w:rFonts w:ascii="Arial" w:hAnsi="Arial" w:cs="Arial"/>
          <w:sz w:val="20"/>
          <w:szCs w:val="20"/>
        </w:rPr>
        <w:t xml:space="preserve">to </w:t>
      </w:r>
      <w:r w:rsidR="00990785">
        <w:rPr>
          <w:rFonts w:ascii="Arial" w:hAnsi="Arial" w:cs="Arial"/>
          <w:sz w:val="20"/>
          <w:szCs w:val="20"/>
        </w:rPr>
        <w:t xml:space="preserve">the </w:t>
      </w:r>
      <w:r w:rsidR="00662F56" w:rsidRPr="00990785">
        <w:rPr>
          <w:rFonts w:ascii="Arial" w:hAnsi="Arial" w:cs="Arial"/>
          <w:sz w:val="20"/>
          <w:szCs w:val="20"/>
        </w:rPr>
        <w:t>assessors</w:t>
      </w:r>
      <w:r w:rsidR="00F756F0" w:rsidRPr="00990785">
        <w:rPr>
          <w:rFonts w:ascii="Arial" w:hAnsi="Arial" w:cs="Arial"/>
          <w:sz w:val="20"/>
          <w:szCs w:val="20"/>
        </w:rPr>
        <w:t xml:space="preserve"> directly</w:t>
      </w:r>
      <w:r w:rsidR="00D9490C" w:rsidRPr="00990785">
        <w:rPr>
          <w:rFonts w:ascii="Arial" w:hAnsi="Arial" w:cs="Arial"/>
          <w:sz w:val="20"/>
          <w:szCs w:val="20"/>
        </w:rPr>
        <w:t>,</w:t>
      </w:r>
      <w:r w:rsidR="00D9490C" w:rsidRPr="00990785">
        <w:rPr>
          <w:rFonts w:ascii="Arial" w:hAnsi="Arial" w:cs="Arial"/>
          <w:bCs/>
          <w:sz w:val="20"/>
          <w:szCs w:val="20"/>
        </w:rPr>
        <w:t xml:space="preserve"> copying in the GCA</w:t>
      </w:r>
    </w:p>
    <w:p w:rsidR="00C32FC2" w:rsidRPr="00990785" w:rsidRDefault="00F756F0"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 xml:space="preserve">Student and assessors </w:t>
      </w:r>
      <w:r w:rsidR="00B912B9">
        <w:rPr>
          <w:rFonts w:ascii="Arial" w:hAnsi="Arial" w:cs="Arial"/>
          <w:sz w:val="20"/>
          <w:szCs w:val="20"/>
        </w:rPr>
        <w:t xml:space="preserve">to </w:t>
      </w:r>
      <w:r w:rsidRPr="00990785">
        <w:rPr>
          <w:rFonts w:ascii="Arial" w:hAnsi="Arial" w:cs="Arial"/>
          <w:sz w:val="20"/>
          <w:szCs w:val="20"/>
        </w:rPr>
        <w:t xml:space="preserve">set up meeting time jointly </w:t>
      </w:r>
      <w:r w:rsidR="00B912B9">
        <w:rPr>
          <w:rFonts w:ascii="Arial" w:hAnsi="Arial" w:cs="Arial"/>
          <w:sz w:val="20"/>
          <w:szCs w:val="20"/>
        </w:rPr>
        <w:t xml:space="preserve">and inform </w:t>
      </w:r>
      <w:r w:rsidR="00107672">
        <w:rPr>
          <w:rFonts w:ascii="Arial" w:hAnsi="Arial" w:cs="Arial"/>
          <w:sz w:val="20"/>
          <w:szCs w:val="20"/>
        </w:rPr>
        <w:t xml:space="preserve">the </w:t>
      </w:r>
      <w:r w:rsidR="00B912B9">
        <w:rPr>
          <w:rFonts w:ascii="Arial" w:hAnsi="Arial" w:cs="Arial"/>
          <w:sz w:val="20"/>
          <w:szCs w:val="20"/>
        </w:rPr>
        <w:t>GCA</w:t>
      </w:r>
    </w:p>
    <w:p w:rsidR="00C32FC2" w:rsidRPr="00990785" w:rsidRDefault="00F756F0" w:rsidP="00990785">
      <w:pPr>
        <w:pStyle w:val="Default"/>
        <w:numPr>
          <w:ilvl w:val="0"/>
          <w:numId w:val="1"/>
        </w:numPr>
        <w:ind w:left="426" w:right="-188" w:hanging="426"/>
        <w:rPr>
          <w:rFonts w:ascii="Arial" w:hAnsi="Arial" w:cs="Arial"/>
          <w:sz w:val="20"/>
          <w:szCs w:val="20"/>
        </w:rPr>
      </w:pPr>
      <w:r w:rsidRPr="00990785">
        <w:rPr>
          <w:rFonts w:ascii="Arial" w:hAnsi="Arial" w:cs="Arial"/>
          <w:sz w:val="20"/>
          <w:szCs w:val="20"/>
        </w:rPr>
        <w:t>Assessors to send report to GCA after meeting (remi</w:t>
      </w:r>
      <w:r w:rsidR="009148CC" w:rsidRPr="00990785">
        <w:rPr>
          <w:rFonts w:ascii="Arial" w:hAnsi="Arial" w:cs="Arial"/>
          <w:sz w:val="20"/>
          <w:szCs w:val="20"/>
        </w:rPr>
        <w:t>nded by GCA if not done within 2 weeks</w:t>
      </w:r>
      <w:r w:rsidRPr="00990785">
        <w:rPr>
          <w:rFonts w:ascii="Arial" w:hAnsi="Arial" w:cs="Arial"/>
          <w:sz w:val="20"/>
          <w:szCs w:val="20"/>
        </w:rPr>
        <w:t>)</w:t>
      </w:r>
    </w:p>
    <w:p w:rsidR="00C32FC2" w:rsidRPr="00990785" w:rsidRDefault="00C32FC2" w:rsidP="00990785">
      <w:pPr>
        <w:pStyle w:val="Default"/>
        <w:numPr>
          <w:ilvl w:val="0"/>
          <w:numId w:val="1"/>
        </w:numPr>
        <w:ind w:left="426" w:hanging="426"/>
        <w:rPr>
          <w:rFonts w:ascii="Arial" w:hAnsi="Arial" w:cs="Arial"/>
          <w:sz w:val="20"/>
          <w:szCs w:val="20"/>
        </w:rPr>
      </w:pPr>
      <w:r w:rsidRPr="00990785">
        <w:rPr>
          <w:rFonts w:ascii="Arial" w:hAnsi="Arial" w:cs="Arial"/>
          <w:sz w:val="20"/>
          <w:szCs w:val="20"/>
        </w:rPr>
        <w:t>GCA to obtain DGS approval and</w:t>
      </w:r>
      <w:r w:rsidR="00593797" w:rsidRPr="00990785">
        <w:rPr>
          <w:rFonts w:ascii="Arial" w:hAnsi="Arial" w:cs="Arial"/>
          <w:sz w:val="20"/>
          <w:szCs w:val="20"/>
        </w:rPr>
        <w:t xml:space="preserve"> send to </w:t>
      </w:r>
      <w:r w:rsidR="008F3C90">
        <w:rPr>
          <w:rFonts w:ascii="Arial" w:hAnsi="Arial" w:cs="Arial"/>
          <w:sz w:val="20"/>
          <w:szCs w:val="20"/>
        </w:rPr>
        <w:t>Social Sciences Division (</w:t>
      </w:r>
      <w:r w:rsidR="00593797" w:rsidRPr="00990785">
        <w:rPr>
          <w:rFonts w:ascii="Arial" w:hAnsi="Arial" w:cs="Arial"/>
          <w:sz w:val="20"/>
          <w:szCs w:val="20"/>
        </w:rPr>
        <w:t>SSD</w:t>
      </w:r>
      <w:r w:rsidR="008F3C90">
        <w:rPr>
          <w:rFonts w:ascii="Arial" w:hAnsi="Arial" w:cs="Arial"/>
          <w:sz w:val="20"/>
          <w:szCs w:val="20"/>
        </w:rPr>
        <w:t>)</w:t>
      </w:r>
      <w:r w:rsidR="00593797" w:rsidRPr="00990785">
        <w:rPr>
          <w:rFonts w:ascii="Arial" w:hAnsi="Arial" w:cs="Arial"/>
          <w:sz w:val="20"/>
          <w:szCs w:val="20"/>
        </w:rPr>
        <w:t xml:space="preserve"> to</w:t>
      </w:r>
      <w:r w:rsidRPr="00990785">
        <w:rPr>
          <w:rFonts w:ascii="Arial" w:hAnsi="Arial" w:cs="Arial"/>
          <w:sz w:val="20"/>
          <w:szCs w:val="20"/>
        </w:rPr>
        <w:t xml:space="preserve"> process </w:t>
      </w:r>
      <w:r w:rsidR="008F3C90">
        <w:rPr>
          <w:rFonts w:ascii="Arial" w:hAnsi="Arial" w:cs="Arial"/>
          <w:sz w:val="20"/>
          <w:szCs w:val="20"/>
        </w:rPr>
        <w:t xml:space="preserve">the </w:t>
      </w:r>
      <w:r w:rsidRPr="00990785">
        <w:rPr>
          <w:rFonts w:ascii="Arial" w:hAnsi="Arial" w:cs="Arial"/>
          <w:sz w:val="20"/>
          <w:szCs w:val="20"/>
        </w:rPr>
        <w:t>milestone</w:t>
      </w:r>
    </w:p>
    <w:p w:rsidR="00DB438F" w:rsidRPr="00990785" w:rsidRDefault="00DB438F" w:rsidP="00DB438F">
      <w:pPr>
        <w:pStyle w:val="Default"/>
        <w:rPr>
          <w:rFonts w:ascii="Arial" w:hAnsi="Arial" w:cs="Arial"/>
          <w:sz w:val="20"/>
          <w:szCs w:val="20"/>
        </w:rPr>
      </w:pPr>
    </w:p>
    <w:p w:rsidR="00DB438F" w:rsidRPr="00990785" w:rsidRDefault="00DB438F" w:rsidP="00DB438F">
      <w:pPr>
        <w:pStyle w:val="Default"/>
        <w:rPr>
          <w:rFonts w:ascii="Arial" w:hAnsi="Arial" w:cs="Arial"/>
          <w:i/>
          <w:sz w:val="20"/>
          <w:szCs w:val="20"/>
        </w:rPr>
      </w:pPr>
      <w:r w:rsidRPr="00990785">
        <w:rPr>
          <w:rFonts w:ascii="Arial" w:hAnsi="Arial" w:cs="Arial"/>
          <w:i/>
          <w:sz w:val="20"/>
          <w:szCs w:val="20"/>
        </w:rPr>
        <w:t>*Please consider who will be appointed as the internal examiner for the final viva as some members of staff to not wish to do both.</w:t>
      </w:r>
    </w:p>
    <w:p w:rsidR="004D6000" w:rsidRPr="00990785" w:rsidRDefault="004D6000" w:rsidP="005D749D">
      <w:pPr>
        <w:pStyle w:val="Default"/>
        <w:jc w:val="both"/>
        <w:rPr>
          <w:rFonts w:ascii="Arial" w:hAnsi="Arial" w:cs="Arial"/>
          <w:b/>
          <w:bCs/>
          <w:sz w:val="20"/>
          <w:szCs w:val="20"/>
        </w:rPr>
      </w:pPr>
    </w:p>
    <w:p w:rsidR="007436F9" w:rsidRDefault="007436F9" w:rsidP="005D749D">
      <w:pPr>
        <w:pStyle w:val="Default"/>
        <w:jc w:val="both"/>
        <w:rPr>
          <w:rFonts w:ascii="Arial" w:hAnsi="Arial" w:cs="Arial"/>
          <w:b/>
          <w:bCs/>
          <w:sz w:val="20"/>
          <w:szCs w:val="20"/>
        </w:rPr>
      </w:pPr>
      <w:r w:rsidRPr="00990785">
        <w:rPr>
          <w:rFonts w:ascii="Arial" w:hAnsi="Arial" w:cs="Arial"/>
          <w:b/>
          <w:bCs/>
          <w:sz w:val="20"/>
          <w:szCs w:val="20"/>
        </w:rPr>
        <w:t xml:space="preserve">1. Purpose </w:t>
      </w:r>
    </w:p>
    <w:p w:rsidR="008F3C90" w:rsidRPr="00990785" w:rsidRDefault="008F3C90" w:rsidP="005D749D">
      <w:pPr>
        <w:pStyle w:val="Default"/>
        <w:jc w:val="both"/>
        <w:rPr>
          <w:rFonts w:ascii="Arial" w:hAnsi="Arial" w:cs="Arial"/>
          <w:sz w:val="20"/>
          <w:szCs w:val="20"/>
        </w:rPr>
      </w:pPr>
    </w:p>
    <w:p w:rsidR="005D749D" w:rsidRPr="00990785" w:rsidRDefault="005D749D" w:rsidP="005D749D">
      <w:pPr>
        <w:pStyle w:val="Default"/>
        <w:jc w:val="both"/>
        <w:rPr>
          <w:rFonts w:ascii="Arial" w:hAnsi="Arial" w:cs="Arial"/>
          <w:sz w:val="20"/>
          <w:szCs w:val="20"/>
        </w:rPr>
      </w:pPr>
      <w:r w:rsidRPr="00990785">
        <w:rPr>
          <w:rFonts w:ascii="Arial" w:hAnsi="Arial" w:cs="Arial"/>
          <w:sz w:val="20"/>
          <w:szCs w:val="20"/>
        </w:rPr>
        <w:t xml:space="preserve">The Confirmation of Status process allows the student to have an assessment of </w:t>
      </w:r>
      <w:r w:rsidR="006325DA" w:rsidRPr="00990785">
        <w:rPr>
          <w:rFonts w:ascii="Arial" w:hAnsi="Arial" w:cs="Arial"/>
          <w:sz w:val="20"/>
          <w:szCs w:val="20"/>
        </w:rPr>
        <w:t>their</w:t>
      </w:r>
      <w:r w:rsidRPr="00990785">
        <w:rPr>
          <w:rFonts w:ascii="Arial" w:hAnsi="Arial" w:cs="Arial"/>
          <w:sz w:val="20"/>
          <w:szCs w:val="20"/>
        </w:rPr>
        <w:t xml:space="preserve"> work by two assessors, to give a clear indication of whether it would be reasonable to consider submission within the course of a further three terms, if work on the thesis continues to develop satisfactorily. </w:t>
      </w:r>
    </w:p>
    <w:p w:rsidR="005D749D" w:rsidRPr="00990785" w:rsidRDefault="005D749D" w:rsidP="005D749D">
      <w:pPr>
        <w:pStyle w:val="Default"/>
        <w:jc w:val="both"/>
        <w:rPr>
          <w:rFonts w:ascii="Arial" w:hAnsi="Arial" w:cs="Arial"/>
          <w:sz w:val="20"/>
          <w:szCs w:val="20"/>
        </w:rPr>
      </w:pPr>
    </w:p>
    <w:p w:rsidR="005D749D" w:rsidRPr="00990785" w:rsidRDefault="005D749D" w:rsidP="005D749D">
      <w:pPr>
        <w:pStyle w:val="Default"/>
        <w:jc w:val="both"/>
        <w:rPr>
          <w:rFonts w:ascii="Arial" w:hAnsi="Arial" w:cs="Arial"/>
          <w:sz w:val="20"/>
          <w:szCs w:val="20"/>
        </w:rPr>
      </w:pPr>
      <w:r w:rsidRPr="00990785">
        <w:rPr>
          <w:rFonts w:ascii="Arial" w:hAnsi="Arial" w:cs="Arial"/>
          <w:sz w:val="20"/>
          <w:szCs w:val="20"/>
        </w:rPr>
        <w:t xml:space="preserve">However, successful confirmation of status should not be seen as being explicitly linked to the final outcome of the examination of the thesis. </w:t>
      </w:r>
    </w:p>
    <w:p w:rsidR="005D749D" w:rsidRPr="00990785" w:rsidRDefault="005D749D" w:rsidP="005D749D">
      <w:pPr>
        <w:pStyle w:val="Default"/>
        <w:jc w:val="both"/>
        <w:rPr>
          <w:rFonts w:ascii="Arial" w:hAnsi="Arial" w:cs="Arial"/>
          <w:sz w:val="20"/>
          <w:szCs w:val="20"/>
        </w:rPr>
      </w:pPr>
    </w:p>
    <w:p w:rsidR="005D749D" w:rsidRPr="00990785" w:rsidRDefault="005D749D" w:rsidP="005D749D">
      <w:pPr>
        <w:pStyle w:val="Default"/>
        <w:jc w:val="both"/>
        <w:rPr>
          <w:rFonts w:ascii="Arial" w:hAnsi="Arial" w:cs="Arial"/>
          <w:sz w:val="20"/>
          <w:szCs w:val="20"/>
        </w:rPr>
      </w:pPr>
      <w:r w:rsidRPr="00990785">
        <w:rPr>
          <w:rFonts w:ascii="Arial" w:hAnsi="Arial" w:cs="Arial"/>
          <w:sz w:val="20"/>
          <w:szCs w:val="20"/>
        </w:rPr>
        <w:t xml:space="preserve">The confirmation assessment is different to the transfer assessment. The assessors will be focusing on how the research is progressing, the quality of the draft chapters, and on the plan for completion. The assessors will therefore be looking to ensure that the student is making the appropriate amount of progress in the development of the thesis, so that submission will be achieved within three or at most four years (or six to eight years for part-time students). In doing so, they are also required to ensure that the student is not attempting to deal with an impossibly or unnecessarily large amount of material. The student should benefit from independent assessment of his/her work and should receive authoritative comments and suggestions on problems and how to address them. The assessors may be able provide guidance on how to better present the material, or on the use of concepts or methods. Even if the thesis is in good shape, the assessors may often stimulate valuable improvements to it. However, the assessors may also identify any weaknesses in theory, research design, data collection and analysis, which may compromise the final thesis. It should also be remembered that the confirmation assessment is a test (which it is possible to fail), and receiving critical comments can be difficult, and it may take a few weeks to come to terms with them. Finally, the interview is a good opportunity to prepare for the </w:t>
      </w:r>
      <w:r w:rsidRPr="00AC1181">
        <w:rPr>
          <w:rFonts w:ascii="Arial" w:hAnsi="Arial" w:cs="Arial"/>
          <w:i/>
          <w:sz w:val="20"/>
          <w:szCs w:val="20"/>
        </w:rPr>
        <w:t>vive voce</w:t>
      </w:r>
      <w:r w:rsidRPr="00990785">
        <w:rPr>
          <w:rFonts w:ascii="Arial" w:hAnsi="Arial" w:cs="Arial"/>
          <w:sz w:val="20"/>
          <w:szCs w:val="20"/>
        </w:rPr>
        <w:t xml:space="preserve"> examination of the thesis.</w:t>
      </w:r>
    </w:p>
    <w:p w:rsidR="005D749D" w:rsidRPr="00990785" w:rsidRDefault="005D749D" w:rsidP="005D749D">
      <w:pPr>
        <w:pStyle w:val="Default"/>
        <w:jc w:val="both"/>
        <w:rPr>
          <w:rFonts w:ascii="Arial" w:hAnsi="Arial" w:cs="Arial"/>
          <w:sz w:val="20"/>
          <w:szCs w:val="20"/>
        </w:rPr>
      </w:pPr>
    </w:p>
    <w:p w:rsidR="00AC1181" w:rsidRPr="00AC1181" w:rsidRDefault="00AC1181" w:rsidP="00AC1181">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AC1181">
        <w:rPr>
          <w:rFonts w:ascii="Arial" w:eastAsia="Times New Roman" w:hAnsi="Arial" w:cs="Arial"/>
          <w:sz w:val="20"/>
          <w:szCs w:val="20"/>
        </w:rPr>
        <w:t xml:space="preserve">The formal Regulations for Confirmation of Status are set out in the general regulations of the </w:t>
      </w:r>
      <w:hyperlink r:id="rId12" w:history="1">
        <w:r w:rsidRPr="00AC1181">
          <w:rPr>
            <w:rStyle w:val="Hyperlink"/>
            <w:rFonts w:ascii="Arial" w:hAnsi="Arial" w:cs="Arial"/>
            <w:sz w:val="20"/>
            <w:szCs w:val="20"/>
          </w:rPr>
          <w:t>Examination Regulations</w:t>
        </w:r>
      </w:hyperlink>
      <w:r w:rsidRPr="00AC1181">
        <w:rPr>
          <w:rFonts w:ascii="Arial" w:eastAsia="Times New Roman" w:hAnsi="Arial" w:cs="Arial"/>
          <w:sz w:val="20"/>
          <w:szCs w:val="20"/>
        </w:rPr>
        <w:t xml:space="preserve"> and in the special regulations for individual subjects, grouped within their particular Division. Further information is also available in the Education Committee “Policy on Research Degrees” </w:t>
      </w:r>
      <w:hyperlink r:id="rId13" w:history="1">
        <w:r w:rsidRPr="00AC1181">
          <w:rPr>
            <w:rFonts w:ascii="Arial" w:eastAsia="Times New Roman" w:hAnsi="Arial" w:cs="Arial"/>
            <w:color w:val="0000FF"/>
            <w:sz w:val="20"/>
            <w:szCs w:val="20"/>
            <w:u w:val="single"/>
          </w:rPr>
          <w:t>https://academic.admin.ox.ac.uk/research-degrees</w:t>
        </w:r>
      </w:hyperlink>
      <w:r w:rsidRPr="00AC1181">
        <w:rPr>
          <w:rFonts w:ascii="Arial" w:eastAsia="Times New Roman" w:hAnsi="Arial" w:cs="Arial"/>
          <w:sz w:val="20"/>
          <w:szCs w:val="20"/>
        </w:rPr>
        <w:t>.</w:t>
      </w:r>
    </w:p>
    <w:p w:rsidR="007436F9" w:rsidRPr="00990785" w:rsidRDefault="007436F9" w:rsidP="005D749D">
      <w:pPr>
        <w:pStyle w:val="Default"/>
        <w:jc w:val="both"/>
        <w:rPr>
          <w:rFonts w:ascii="Arial" w:hAnsi="Arial" w:cs="Arial"/>
          <w:b/>
          <w:bCs/>
          <w:sz w:val="20"/>
          <w:szCs w:val="20"/>
        </w:rPr>
      </w:pPr>
      <w:r w:rsidRPr="00990785">
        <w:rPr>
          <w:rFonts w:ascii="Arial" w:hAnsi="Arial" w:cs="Arial"/>
          <w:b/>
          <w:bCs/>
          <w:sz w:val="20"/>
          <w:szCs w:val="20"/>
        </w:rPr>
        <w:t>2. T</w:t>
      </w:r>
      <w:r w:rsidR="00441BA1" w:rsidRPr="00990785">
        <w:rPr>
          <w:rFonts w:ascii="Arial" w:hAnsi="Arial" w:cs="Arial"/>
          <w:b/>
          <w:bCs/>
          <w:sz w:val="20"/>
          <w:szCs w:val="20"/>
        </w:rPr>
        <w:t>iming</w:t>
      </w:r>
      <w:r w:rsidRPr="00990785">
        <w:rPr>
          <w:rFonts w:ascii="Arial" w:hAnsi="Arial" w:cs="Arial"/>
          <w:b/>
          <w:bCs/>
          <w:sz w:val="20"/>
          <w:szCs w:val="20"/>
        </w:rPr>
        <w:t xml:space="preserve"> </w:t>
      </w:r>
    </w:p>
    <w:p w:rsidR="003A411E" w:rsidRPr="00990785" w:rsidRDefault="003A411E" w:rsidP="005D749D">
      <w:pPr>
        <w:pStyle w:val="Default"/>
        <w:jc w:val="both"/>
        <w:rPr>
          <w:rFonts w:ascii="Arial" w:hAnsi="Arial" w:cs="Arial"/>
          <w:b/>
          <w:bCs/>
          <w:sz w:val="20"/>
          <w:szCs w:val="20"/>
        </w:rPr>
      </w:pPr>
    </w:p>
    <w:p w:rsidR="005D749D" w:rsidRDefault="005D749D" w:rsidP="005D749D">
      <w:pPr>
        <w:pStyle w:val="Default"/>
        <w:jc w:val="both"/>
        <w:rPr>
          <w:rFonts w:ascii="Arial" w:hAnsi="Arial" w:cs="Arial"/>
          <w:b/>
          <w:sz w:val="20"/>
          <w:szCs w:val="20"/>
        </w:rPr>
      </w:pPr>
      <w:r w:rsidRPr="00990785">
        <w:rPr>
          <w:rFonts w:ascii="Arial" w:hAnsi="Arial" w:cs="Arial"/>
          <w:b/>
          <w:sz w:val="20"/>
          <w:szCs w:val="20"/>
        </w:rPr>
        <w:t xml:space="preserve">i) Students who entered the </w:t>
      </w:r>
      <w:r w:rsidR="006A4181" w:rsidRPr="00990785">
        <w:rPr>
          <w:rFonts w:ascii="Arial" w:hAnsi="Arial" w:cs="Arial"/>
          <w:b/>
          <w:sz w:val="20"/>
          <w:szCs w:val="20"/>
        </w:rPr>
        <w:t>DPhil</w:t>
      </w:r>
      <w:r w:rsidRPr="00990785">
        <w:rPr>
          <w:rFonts w:ascii="Arial" w:hAnsi="Arial" w:cs="Arial"/>
          <w:b/>
          <w:sz w:val="20"/>
          <w:szCs w:val="20"/>
        </w:rPr>
        <w:t xml:space="preserve"> as a Probationer Research Student</w:t>
      </w:r>
    </w:p>
    <w:p w:rsidR="008F3C90" w:rsidRPr="00990785" w:rsidRDefault="008F3C90" w:rsidP="005D749D">
      <w:pPr>
        <w:pStyle w:val="Default"/>
        <w:jc w:val="both"/>
        <w:rPr>
          <w:rFonts w:ascii="Arial" w:hAnsi="Arial" w:cs="Arial"/>
          <w:b/>
          <w:sz w:val="20"/>
          <w:szCs w:val="20"/>
        </w:rPr>
      </w:pPr>
    </w:p>
    <w:p w:rsidR="005D749D" w:rsidRPr="00990785" w:rsidRDefault="00AC1181" w:rsidP="005D749D">
      <w:pPr>
        <w:pStyle w:val="Default"/>
        <w:jc w:val="both"/>
        <w:rPr>
          <w:rFonts w:ascii="Arial" w:hAnsi="Arial" w:cs="Arial"/>
          <w:sz w:val="20"/>
          <w:szCs w:val="20"/>
        </w:rPr>
      </w:pPr>
      <w:r w:rsidRPr="00AC1181">
        <w:rPr>
          <w:rFonts w:ascii="Arial" w:hAnsi="Arial" w:cs="Arial"/>
          <w:sz w:val="20"/>
          <w:szCs w:val="20"/>
        </w:rPr>
        <w:t xml:space="preserve">The general regulations of the Examination Regulations state that all students should normally apply for and achieve confirmation of status within </w:t>
      </w:r>
      <w:r w:rsidRPr="00AC1181">
        <w:rPr>
          <w:rFonts w:ascii="Arial" w:hAnsi="Arial" w:cs="Arial"/>
          <w:b/>
          <w:sz w:val="20"/>
          <w:szCs w:val="20"/>
        </w:rPr>
        <w:t>nine</w:t>
      </w:r>
      <w:r w:rsidRPr="00AC1181">
        <w:rPr>
          <w:rFonts w:ascii="Arial" w:hAnsi="Arial" w:cs="Arial"/>
          <w:sz w:val="20"/>
          <w:szCs w:val="20"/>
        </w:rPr>
        <w:t xml:space="preserve"> terms of their a</w:t>
      </w:r>
      <w:r>
        <w:rPr>
          <w:rFonts w:ascii="Arial" w:hAnsi="Arial" w:cs="Arial"/>
          <w:sz w:val="20"/>
          <w:szCs w:val="20"/>
        </w:rPr>
        <w:t>dmission as a graduate student</w:t>
      </w:r>
      <w:r w:rsidR="00405B63" w:rsidRPr="00990785">
        <w:rPr>
          <w:rFonts w:ascii="Arial" w:hAnsi="Arial" w:cs="Arial"/>
          <w:sz w:val="20"/>
          <w:szCs w:val="20"/>
        </w:rPr>
        <w:t xml:space="preserve"> (eighteen terms for part-time students).</w:t>
      </w:r>
      <w:r w:rsidR="005D749D" w:rsidRPr="00990785">
        <w:rPr>
          <w:rFonts w:ascii="Arial" w:hAnsi="Arial" w:cs="Arial"/>
          <w:sz w:val="20"/>
          <w:szCs w:val="20"/>
        </w:rPr>
        <w:t xml:space="preserve"> Students should also normally achieve confirmation of status three months before submission of their thesis.</w:t>
      </w:r>
    </w:p>
    <w:p w:rsidR="005D749D" w:rsidRDefault="005D749D" w:rsidP="005D749D">
      <w:pPr>
        <w:pStyle w:val="Default"/>
        <w:jc w:val="both"/>
        <w:rPr>
          <w:rFonts w:ascii="Arial" w:hAnsi="Arial" w:cs="Arial"/>
          <w:sz w:val="20"/>
          <w:szCs w:val="20"/>
        </w:rPr>
      </w:pPr>
    </w:p>
    <w:p w:rsidR="005D749D" w:rsidRDefault="005D749D" w:rsidP="005D749D">
      <w:pPr>
        <w:pStyle w:val="Default"/>
        <w:jc w:val="both"/>
        <w:rPr>
          <w:rFonts w:ascii="Arial" w:hAnsi="Arial" w:cs="Arial"/>
          <w:b/>
          <w:sz w:val="20"/>
          <w:szCs w:val="20"/>
        </w:rPr>
      </w:pPr>
      <w:r w:rsidRPr="00990785">
        <w:rPr>
          <w:rFonts w:ascii="Arial" w:hAnsi="Arial" w:cs="Arial"/>
          <w:b/>
          <w:sz w:val="20"/>
          <w:szCs w:val="20"/>
        </w:rPr>
        <w:lastRenderedPageBreak/>
        <w:t xml:space="preserve">ii) Students who progressed to the </w:t>
      </w:r>
      <w:r w:rsidR="006A4181" w:rsidRPr="00990785">
        <w:rPr>
          <w:rFonts w:ascii="Arial" w:hAnsi="Arial" w:cs="Arial"/>
          <w:b/>
          <w:sz w:val="20"/>
          <w:szCs w:val="20"/>
        </w:rPr>
        <w:t>DPhil</w:t>
      </w:r>
      <w:r w:rsidR="00D9490C" w:rsidRPr="00990785">
        <w:rPr>
          <w:rFonts w:ascii="Arial" w:hAnsi="Arial" w:cs="Arial"/>
          <w:b/>
          <w:sz w:val="20"/>
          <w:szCs w:val="20"/>
        </w:rPr>
        <w:t xml:space="preserve"> from an MPhil</w:t>
      </w:r>
    </w:p>
    <w:p w:rsidR="008F3C90" w:rsidRPr="00990785" w:rsidRDefault="008F3C90" w:rsidP="005D749D">
      <w:pPr>
        <w:pStyle w:val="Default"/>
        <w:jc w:val="both"/>
        <w:rPr>
          <w:rFonts w:ascii="Arial" w:hAnsi="Arial" w:cs="Arial"/>
          <w:b/>
          <w:sz w:val="20"/>
          <w:szCs w:val="20"/>
        </w:rPr>
      </w:pPr>
    </w:p>
    <w:p w:rsidR="00545D15" w:rsidRPr="00990785" w:rsidRDefault="005D749D" w:rsidP="005D749D">
      <w:pPr>
        <w:pStyle w:val="Default"/>
        <w:jc w:val="both"/>
        <w:rPr>
          <w:rFonts w:ascii="Arial" w:hAnsi="Arial" w:cs="Arial"/>
          <w:sz w:val="20"/>
          <w:szCs w:val="20"/>
        </w:rPr>
      </w:pPr>
      <w:r w:rsidRPr="00990785">
        <w:rPr>
          <w:rFonts w:ascii="Arial" w:hAnsi="Arial" w:cs="Arial"/>
          <w:sz w:val="20"/>
          <w:szCs w:val="20"/>
        </w:rPr>
        <w:t xml:space="preserve">Students who have previously completed an MPhil (with a thesis in the same broad field as the topic for the </w:t>
      </w:r>
      <w:r w:rsidR="006A4181" w:rsidRPr="00990785">
        <w:rPr>
          <w:rFonts w:ascii="Arial" w:hAnsi="Arial" w:cs="Arial"/>
          <w:sz w:val="20"/>
          <w:szCs w:val="20"/>
        </w:rPr>
        <w:t>DPhil</w:t>
      </w:r>
      <w:r w:rsidRPr="00990785">
        <w:rPr>
          <w:rFonts w:ascii="Arial" w:hAnsi="Arial" w:cs="Arial"/>
          <w:sz w:val="20"/>
          <w:szCs w:val="20"/>
        </w:rPr>
        <w:t xml:space="preserve">) who have been admitted directly to </w:t>
      </w:r>
      <w:r w:rsidR="006A4181" w:rsidRPr="00990785">
        <w:rPr>
          <w:rFonts w:ascii="Arial" w:hAnsi="Arial" w:cs="Arial"/>
          <w:sz w:val="20"/>
          <w:szCs w:val="20"/>
        </w:rPr>
        <w:t>DPhil</w:t>
      </w:r>
      <w:r w:rsidRPr="00990785">
        <w:rPr>
          <w:rFonts w:ascii="Arial" w:hAnsi="Arial" w:cs="Arial"/>
          <w:sz w:val="20"/>
          <w:szCs w:val="20"/>
        </w:rPr>
        <w:t xml:space="preserve"> status, (i.e. transfer of status </w:t>
      </w:r>
      <w:r w:rsidR="00DF2ED3">
        <w:rPr>
          <w:rFonts w:ascii="Arial" w:hAnsi="Arial" w:cs="Arial"/>
          <w:sz w:val="20"/>
          <w:szCs w:val="20"/>
        </w:rPr>
        <w:t>has been</w:t>
      </w:r>
      <w:r w:rsidRPr="00990785">
        <w:rPr>
          <w:rFonts w:ascii="Arial" w:hAnsi="Arial" w:cs="Arial"/>
          <w:sz w:val="20"/>
          <w:szCs w:val="20"/>
        </w:rPr>
        <w:t xml:space="preserve"> waived) should normally have achieved confirmation of status by the end of the</w:t>
      </w:r>
      <w:r w:rsidR="00DF2ED3">
        <w:rPr>
          <w:rFonts w:ascii="Arial" w:hAnsi="Arial" w:cs="Arial"/>
          <w:sz w:val="20"/>
          <w:szCs w:val="20"/>
        </w:rPr>
        <w:t xml:space="preserve"> third term of the DPhil. However, in the School of Anthropology &amp; Museum Ethnography students are required under the subject specific regulations to achieve confirmation of status by the</w:t>
      </w:r>
      <w:r w:rsidRPr="00990785">
        <w:rPr>
          <w:rFonts w:ascii="Arial" w:hAnsi="Arial" w:cs="Arial"/>
          <w:sz w:val="20"/>
          <w:szCs w:val="20"/>
        </w:rPr>
        <w:t xml:space="preserve"> </w:t>
      </w:r>
      <w:r w:rsidR="002F270B" w:rsidRPr="00990785">
        <w:rPr>
          <w:rFonts w:ascii="Arial" w:hAnsi="Arial" w:cs="Arial"/>
          <w:b/>
          <w:sz w:val="20"/>
          <w:szCs w:val="20"/>
        </w:rPr>
        <w:t>Fourth</w:t>
      </w:r>
      <w:r w:rsidRPr="00990785">
        <w:rPr>
          <w:rFonts w:ascii="Arial" w:hAnsi="Arial" w:cs="Arial"/>
          <w:b/>
          <w:sz w:val="20"/>
          <w:szCs w:val="20"/>
        </w:rPr>
        <w:t xml:space="preserve"> term of the </w:t>
      </w:r>
      <w:r w:rsidR="006A4181" w:rsidRPr="00990785">
        <w:rPr>
          <w:rFonts w:ascii="Arial" w:hAnsi="Arial" w:cs="Arial"/>
          <w:b/>
          <w:sz w:val="20"/>
          <w:szCs w:val="20"/>
        </w:rPr>
        <w:t>DPhil</w:t>
      </w:r>
      <w:r w:rsidR="00B161B6" w:rsidRPr="00990785">
        <w:rPr>
          <w:rFonts w:ascii="Arial" w:hAnsi="Arial" w:cs="Arial"/>
          <w:b/>
          <w:sz w:val="20"/>
          <w:szCs w:val="20"/>
        </w:rPr>
        <w:t xml:space="preserve"> </w:t>
      </w:r>
      <w:r w:rsidR="00B161B6" w:rsidRPr="00990785">
        <w:rPr>
          <w:rFonts w:ascii="Arial" w:hAnsi="Arial" w:cs="Arial"/>
          <w:sz w:val="20"/>
          <w:szCs w:val="20"/>
        </w:rPr>
        <w:t xml:space="preserve">(twelfth term for part-time students). </w:t>
      </w:r>
      <w:r w:rsidRPr="00990785">
        <w:rPr>
          <w:rFonts w:ascii="Arial" w:hAnsi="Arial" w:cs="Arial"/>
          <w:sz w:val="20"/>
          <w:szCs w:val="20"/>
        </w:rPr>
        <w:t>Students should also normally achieve confirmation of status three months before submission of their thesis.</w:t>
      </w:r>
    </w:p>
    <w:p w:rsidR="00662F56" w:rsidRPr="00990785" w:rsidRDefault="00662F56" w:rsidP="00E7716C">
      <w:pPr>
        <w:pStyle w:val="Default"/>
        <w:rPr>
          <w:rFonts w:ascii="Arial" w:hAnsi="Arial" w:cs="Arial"/>
          <w:sz w:val="20"/>
          <w:szCs w:val="20"/>
        </w:rPr>
      </w:pPr>
    </w:p>
    <w:p w:rsidR="00F169CD" w:rsidRPr="00990785" w:rsidRDefault="007436F9" w:rsidP="007436F9">
      <w:pPr>
        <w:pStyle w:val="Default"/>
        <w:rPr>
          <w:rFonts w:ascii="Arial" w:hAnsi="Arial" w:cs="Arial"/>
          <w:b/>
          <w:bCs/>
          <w:sz w:val="20"/>
          <w:szCs w:val="20"/>
        </w:rPr>
      </w:pPr>
      <w:r w:rsidRPr="00990785">
        <w:rPr>
          <w:rFonts w:ascii="Arial" w:hAnsi="Arial" w:cs="Arial"/>
          <w:b/>
          <w:bCs/>
          <w:sz w:val="20"/>
          <w:szCs w:val="20"/>
        </w:rPr>
        <w:t xml:space="preserve">3. </w:t>
      </w:r>
      <w:r w:rsidR="00456B30" w:rsidRPr="00456B30">
        <w:rPr>
          <w:rFonts w:ascii="Arial" w:hAnsi="Arial" w:cs="Arial"/>
          <w:b/>
          <w:bCs/>
          <w:sz w:val="20"/>
        </w:rPr>
        <w:t>How to Apply for Confirmation of Status</w:t>
      </w:r>
    </w:p>
    <w:p w:rsidR="005D749D" w:rsidRPr="00990785" w:rsidRDefault="005D749D" w:rsidP="005D749D">
      <w:pPr>
        <w:pStyle w:val="Default"/>
        <w:rPr>
          <w:rFonts w:ascii="Arial" w:hAnsi="Arial" w:cs="Arial"/>
          <w:bCs/>
          <w:sz w:val="20"/>
          <w:szCs w:val="20"/>
        </w:rPr>
      </w:pPr>
    </w:p>
    <w:p w:rsidR="00D11E05" w:rsidRDefault="00D11E05" w:rsidP="00456B30">
      <w:pPr>
        <w:pStyle w:val="Default"/>
        <w:jc w:val="both"/>
        <w:rPr>
          <w:rStyle w:val="Hyperlink"/>
          <w:rFonts w:ascii="Arial" w:hAnsi="Arial" w:cs="Arial"/>
          <w:sz w:val="20"/>
          <w:szCs w:val="20"/>
        </w:rPr>
      </w:pPr>
      <w:r w:rsidRPr="00D11E05">
        <w:rPr>
          <w:rFonts w:ascii="Arial" w:hAnsi="Arial" w:cs="Arial"/>
          <w:sz w:val="20"/>
          <w:szCs w:val="20"/>
        </w:rPr>
        <w:t xml:space="preserve">Applications for confirmation of status should be made using the GSO.14 form available from </w:t>
      </w:r>
      <w:r w:rsidRPr="00990785">
        <w:rPr>
          <w:rFonts w:ascii="Arial" w:hAnsi="Arial" w:cs="Arial"/>
          <w:bCs/>
          <w:sz w:val="20"/>
          <w:szCs w:val="20"/>
        </w:rPr>
        <w:t xml:space="preserve">the </w:t>
      </w:r>
      <w:hyperlink r:id="rId14" w:history="1">
        <w:r w:rsidRPr="00990785">
          <w:rPr>
            <w:rStyle w:val="Hyperlink"/>
            <w:rFonts w:ascii="Arial" w:hAnsi="Arial" w:cs="Arial"/>
            <w:sz w:val="20"/>
            <w:szCs w:val="20"/>
          </w:rPr>
          <w:t>Graduate Forms page</w:t>
        </w:r>
      </w:hyperlink>
      <w:r>
        <w:rPr>
          <w:rStyle w:val="Hyperlink"/>
          <w:rFonts w:ascii="Arial" w:hAnsi="Arial" w:cs="Arial"/>
          <w:sz w:val="20"/>
          <w:szCs w:val="20"/>
        </w:rPr>
        <w:t>.</w:t>
      </w:r>
    </w:p>
    <w:p w:rsidR="00D11E05" w:rsidRDefault="00D11E05" w:rsidP="00456B30">
      <w:pPr>
        <w:pStyle w:val="Default"/>
        <w:jc w:val="both"/>
        <w:rPr>
          <w:rStyle w:val="Hyperlink"/>
          <w:rFonts w:ascii="Arial" w:hAnsi="Arial" w:cs="Arial"/>
          <w:sz w:val="20"/>
          <w:szCs w:val="20"/>
        </w:rPr>
      </w:pPr>
    </w:p>
    <w:p w:rsidR="00A42147" w:rsidRDefault="00D11E05" w:rsidP="00456B30">
      <w:pPr>
        <w:pStyle w:val="Default"/>
        <w:jc w:val="both"/>
      </w:pPr>
      <w:r w:rsidRPr="00D11E05">
        <w:rPr>
          <w:rFonts w:ascii="Arial" w:hAnsi="Arial" w:cs="Arial"/>
          <w:sz w:val="20"/>
          <w:szCs w:val="20"/>
        </w:rPr>
        <w:t xml:space="preserve">Students are required to complete the </w:t>
      </w:r>
      <w:r>
        <w:rPr>
          <w:rFonts w:ascii="Arial" w:hAnsi="Arial" w:cs="Arial"/>
          <w:sz w:val="20"/>
          <w:szCs w:val="20"/>
        </w:rPr>
        <w:t xml:space="preserve">GSO.14 </w:t>
      </w:r>
      <w:r w:rsidRPr="00D11E05">
        <w:rPr>
          <w:rFonts w:ascii="Arial" w:hAnsi="Arial" w:cs="Arial"/>
          <w:sz w:val="20"/>
          <w:szCs w:val="20"/>
        </w:rPr>
        <w:t>form, which should then be signed by the student’s supervisor and College</w:t>
      </w:r>
      <w:r>
        <w:rPr>
          <w:rFonts w:ascii="Arial" w:hAnsi="Arial" w:cs="Arial"/>
          <w:sz w:val="20"/>
          <w:szCs w:val="20"/>
        </w:rPr>
        <w:t xml:space="preserve"> before the assessment</w:t>
      </w:r>
      <w:r w:rsidRPr="00D11E05">
        <w:rPr>
          <w:rFonts w:ascii="Arial" w:hAnsi="Arial" w:cs="Arial"/>
          <w:sz w:val="20"/>
          <w:szCs w:val="20"/>
        </w:rPr>
        <w:t xml:space="preserve">. </w:t>
      </w:r>
      <w:r w:rsidRPr="00990785">
        <w:rPr>
          <w:rFonts w:ascii="Arial" w:hAnsi="Arial" w:cs="Arial"/>
          <w:bCs/>
          <w:sz w:val="20"/>
          <w:szCs w:val="20"/>
        </w:rPr>
        <w:t xml:space="preserve">The DGS will approve it </w:t>
      </w:r>
      <w:r w:rsidRPr="006C3CB1">
        <w:rPr>
          <w:rFonts w:ascii="Arial" w:hAnsi="Arial" w:cs="Arial"/>
          <w:bCs/>
          <w:sz w:val="20"/>
          <w:szCs w:val="20"/>
          <w:u w:val="single"/>
        </w:rPr>
        <w:t>after</w:t>
      </w:r>
      <w:r w:rsidRPr="00990785">
        <w:rPr>
          <w:rFonts w:ascii="Arial" w:hAnsi="Arial" w:cs="Arial"/>
          <w:bCs/>
          <w:sz w:val="20"/>
          <w:szCs w:val="20"/>
        </w:rPr>
        <w:t xml:space="preserve"> the completion of the assessment.</w:t>
      </w:r>
      <w:r w:rsidRPr="00D11E05">
        <w:rPr>
          <w:rFonts w:ascii="Arial" w:hAnsi="Arial" w:cs="Arial"/>
          <w:sz w:val="20"/>
          <w:szCs w:val="20"/>
        </w:rPr>
        <w:t xml:space="preserve"> Students should include details of any research specific and/or personal and professional skills acquired, or further training needed in, and also information on any other </w:t>
      </w:r>
      <w:r w:rsidRPr="00D11E05">
        <w:rPr>
          <w:rFonts w:ascii="Arial" w:hAnsi="Arial" w:cs="Arial"/>
          <w:sz w:val="20"/>
          <w:szCs w:val="20"/>
          <w:lang w:val="en-US"/>
        </w:rPr>
        <w:t>related activities undertaken, e.g. presentation of posters, attendance at conferences etc. Students are also required to state whether their work required research ethics approval (and if appropriate, was granted).</w:t>
      </w:r>
      <w:r w:rsidRPr="00D11E05">
        <w:rPr>
          <w:rFonts w:ascii="Arial" w:hAnsi="Arial" w:cs="Arial"/>
          <w:i/>
          <w:iCs/>
          <w:sz w:val="20"/>
          <w:szCs w:val="20"/>
          <w:lang w:val="en-US"/>
        </w:rPr>
        <w:t xml:space="preserve"> </w:t>
      </w:r>
      <w:r w:rsidRPr="00D11E05">
        <w:rPr>
          <w:rFonts w:ascii="Arial" w:hAnsi="Arial" w:cs="Arial"/>
          <w:iCs/>
          <w:sz w:val="20"/>
          <w:szCs w:val="20"/>
          <w:lang w:val="en-US"/>
        </w:rPr>
        <w:t xml:space="preserve">Students are also required </w:t>
      </w:r>
      <w:r w:rsidRPr="00D11E05">
        <w:rPr>
          <w:rFonts w:ascii="Arial" w:hAnsi="Arial" w:cs="Arial"/>
          <w:bCs/>
          <w:sz w:val="20"/>
          <w:szCs w:val="20"/>
        </w:rPr>
        <w:t>to provide evidence that they have successfully completed the University’s online researcher integrity training course</w:t>
      </w:r>
      <w:r w:rsidRPr="00D11E05">
        <w:rPr>
          <w:rFonts w:ascii="Arial" w:hAnsi="Arial" w:cs="Arial"/>
          <w:iCs/>
          <w:sz w:val="20"/>
          <w:szCs w:val="20"/>
          <w:lang w:val="en-US"/>
        </w:rPr>
        <w:t xml:space="preserve"> (unless already provided when applying for Transfer of Status).</w:t>
      </w:r>
      <w:r w:rsidRPr="00D11E05">
        <w:t xml:space="preserve"> </w:t>
      </w:r>
    </w:p>
    <w:p w:rsidR="00A42147" w:rsidRDefault="00A42147" w:rsidP="00456B30">
      <w:pPr>
        <w:pStyle w:val="Default"/>
        <w:jc w:val="both"/>
      </w:pPr>
    </w:p>
    <w:p w:rsidR="00D11E05" w:rsidRPr="00A42147" w:rsidRDefault="00D11E05" w:rsidP="00456B30">
      <w:pPr>
        <w:pStyle w:val="Default"/>
        <w:jc w:val="both"/>
        <w:rPr>
          <w:rFonts w:ascii="Arial" w:hAnsi="Arial" w:cs="Arial"/>
          <w:sz w:val="20"/>
          <w:szCs w:val="20"/>
          <w:lang w:val="en-US"/>
        </w:rPr>
      </w:pPr>
      <w:r w:rsidRPr="00D11E05">
        <w:rPr>
          <w:rFonts w:ascii="Arial" w:hAnsi="Arial" w:cs="Arial"/>
          <w:iCs/>
          <w:sz w:val="20"/>
          <w:szCs w:val="20"/>
          <w:lang w:val="en-US"/>
        </w:rPr>
        <w:t xml:space="preserve">Students in </w:t>
      </w:r>
      <w:r>
        <w:rPr>
          <w:rFonts w:ascii="Arial" w:hAnsi="Arial" w:cs="Arial"/>
          <w:iCs/>
          <w:sz w:val="20"/>
          <w:szCs w:val="20"/>
          <w:lang w:val="en-US"/>
        </w:rPr>
        <w:t>SAME</w:t>
      </w:r>
      <w:r w:rsidRPr="00D11E05">
        <w:rPr>
          <w:rFonts w:ascii="Arial" w:hAnsi="Arial" w:cs="Arial"/>
          <w:iCs/>
          <w:sz w:val="20"/>
          <w:szCs w:val="20"/>
          <w:lang w:val="en-US"/>
        </w:rPr>
        <w:t xml:space="preserve"> will also be asked to c</w:t>
      </w:r>
      <w:r>
        <w:rPr>
          <w:rFonts w:ascii="Arial" w:hAnsi="Arial" w:cs="Arial"/>
          <w:iCs/>
          <w:sz w:val="20"/>
          <w:szCs w:val="20"/>
          <w:lang w:val="en-US"/>
        </w:rPr>
        <w:t xml:space="preserve">omplete the supplementary form </w:t>
      </w:r>
      <w:hyperlink r:id="rId15" w:history="1">
        <w:r w:rsidRPr="00D11E05">
          <w:rPr>
            <w:rStyle w:val="Hyperlink"/>
            <w:rFonts w:ascii="Arial" w:hAnsi="Arial" w:cs="Arial"/>
            <w:iCs/>
            <w:sz w:val="20"/>
            <w:szCs w:val="20"/>
            <w:lang w:val="en-US"/>
          </w:rPr>
          <w:t>Anthro.01</w:t>
        </w:r>
      </w:hyperlink>
      <w:r>
        <w:rPr>
          <w:rFonts w:ascii="Arial" w:hAnsi="Arial" w:cs="Arial"/>
          <w:iCs/>
          <w:sz w:val="20"/>
          <w:szCs w:val="20"/>
          <w:lang w:val="en-US"/>
        </w:rPr>
        <w:t xml:space="preserve">. </w:t>
      </w:r>
      <w:r w:rsidRPr="00D11E05">
        <w:rPr>
          <w:rFonts w:ascii="Arial" w:hAnsi="Arial" w:cs="Arial"/>
          <w:iCs/>
          <w:sz w:val="20"/>
          <w:szCs w:val="20"/>
          <w:lang w:val="en-US"/>
        </w:rPr>
        <w:t xml:space="preserve">Supervisors are asked [in consultation with their student] to suggest </w:t>
      </w:r>
      <w:r>
        <w:rPr>
          <w:rFonts w:ascii="Arial" w:hAnsi="Arial" w:cs="Arial"/>
          <w:iCs/>
          <w:sz w:val="20"/>
          <w:szCs w:val="20"/>
          <w:lang w:val="en-US"/>
        </w:rPr>
        <w:t>names of appropriate assessors.</w:t>
      </w:r>
      <w:r w:rsidR="00A42147">
        <w:rPr>
          <w:rFonts w:ascii="Arial" w:hAnsi="Arial" w:cs="Arial"/>
          <w:iCs/>
          <w:sz w:val="20"/>
          <w:szCs w:val="20"/>
          <w:lang w:val="en-US"/>
        </w:rPr>
        <w:t xml:space="preserve"> This should be submitted at least 6 weeks before the assessment.</w:t>
      </w:r>
    </w:p>
    <w:p w:rsidR="00D11E05" w:rsidRDefault="00D11E05" w:rsidP="00456B30">
      <w:pPr>
        <w:pStyle w:val="Default"/>
        <w:jc w:val="both"/>
        <w:rPr>
          <w:rFonts w:ascii="Arial" w:hAnsi="Arial" w:cs="Arial"/>
          <w:iCs/>
          <w:sz w:val="20"/>
          <w:szCs w:val="20"/>
          <w:lang w:val="en-US"/>
        </w:rPr>
      </w:pPr>
    </w:p>
    <w:p w:rsidR="00C25242" w:rsidRPr="00990785" w:rsidRDefault="00A42147" w:rsidP="005D749D">
      <w:pPr>
        <w:pStyle w:val="Default"/>
        <w:jc w:val="both"/>
        <w:rPr>
          <w:rFonts w:ascii="Arial" w:hAnsi="Arial" w:cs="Arial"/>
          <w:bCs/>
          <w:sz w:val="20"/>
          <w:szCs w:val="20"/>
        </w:rPr>
      </w:pPr>
      <w:r w:rsidRPr="00A42147">
        <w:rPr>
          <w:rFonts w:ascii="Arial" w:hAnsi="Arial" w:cs="Arial"/>
          <w:bCs/>
          <w:sz w:val="20"/>
          <w:szCs w:val="20"/>
        </w:rPr>
        <w:t>In addition students will also be required to submit/complete the following</w:t>
      </w:r>
      <w:r>
        <w:rPr>
          <w:rFonts w:ascii="Arial" w:hAnsi="Arial" w:cs="Arial"/>
          <w:bCs/>
          <w:sz w:val="20"/>
          <w:szCs w:val="20"/>
        </w:rPr>
        <w:t>:</w:t>
      </w:r>
    </w:p>
    <w:p w:rsidR="00D07FEE" w:rsidRPr="00990785" w:rsidRDefault="00D07FEE" w:rsidP="00D07FEE">
      <w:pPr>
        <w:pStyle w:val="Default"/>
        <w:rPr>
          <w:rFonts w:ascii="Arial" w:hAnsi="Arial" w:cs="Arial"/>
          <w:sz w:val="20"/>
          <w:szCs w:val="20"/>
        </w:rPr>
      </w:pPr>
    </w:p>
    <w:p w:rsidR="00D07FEE" w:rsidRDefault="00D07FEE" w:rsidP="00D07FEE">
      <w:pPr>
        <w:pStyle w:val="Default"/>
        <w:rPr>
          <w:rFonts w:ascii="Arial" w:hAnsi="Arial" w:cs="Arial"/>
          <w:b/>
          <w:sz w:val="20"/>
          <w:szCs w:val="20"/>
          <w:u w:val="single"/>
        </w:rPr>
      </w:pPr>
      <w:r w:rsidRPr="00990785">
        <w:rPr>
          <w:rFonts w:ascii="Arial" w:hAnsi="Arial" w:cs="Arial"/>
          <w:b/>
          <w:sz w:val="20"/>
          <w:szCs w:val="20"/>
          <w:u w:val="single"/>
        </w:rPr>
        <w:t>Monograph Format</w:t>
      </w:r>
    </w:p>
    <w:p w:rsidR="006C3CB1" w:rsidRPr="00990785" w:rsidRDefault="006C3CB1" w:rsidP="00D07FEE">
      <w:pPr>
        <w:pStyle w:val="Default"/>
        <w:rPr>
          <w:rFonts w:ascii="Arial" w:hAnsi="Arial" w:cs="Arial"/>
          <w:b/>
          <w:sz w:val="20"/>
          <w:szCs w:val="20"/>
          <w:u w:val="single"/>
        </w:rPr>
      </w:pPr>
    </w:p>
    <w:p w:rsidR="00D07FEE" w:rsidRPr="00990785" w:rsidRDefault="00D07FEE" w:rsidP="006C3CB1">
      <w:pPr>
        <w:pStyle w:val="Default"/>
        <w:numPr>
          <w:ilvl w:val="0"/>
          <w:numId w:val="8"/>
        </w:numPr>
        <w:ind w:left="284"/>
        <w:jc w:val="both"/>
        <w:rPr>
          <w:rFonts w:ascii="Arial" w:hAnsi="Arial" w:cs="Arial"/>
          <w:b/>
          <w:bCs/>
          <w:sz w:val="20"/>
          <w:szCs w:val="20"/>
        </w:rPr>
      </w:pPr>
      <w:r w:rsidRPr="00990785">
        <w:rPr>
          <w:rFonts w:ascii="Arial" w:hAnsi="Arial" w:cs="Arial"/>
          <w:b/>
          <w:bCs/>
          <w:sz w:val="20"/>
          <w:szCs w:val="20"/>
        </w:rPr>
        <w:t>Thesis outline and timetable for completion</w:t>
      </w:r>
    </w:p>
    <w:p w:rsidR="00D07FEE" w:rsidRDefault="00D07FEE" w:rsidP="006C3CB1">
      <w:pPr>
        <w:pStyle w:val="Default"/>
        <w:ind w:left="284"/>
        <w:jc w:val="both"/>
        <w:rPr>
          <w:rFonts w:ascii="Arial" w:hAnsi="Arial" w:cs="Arial"/>
          <w:color w:val="2C2C2C"/>
          <w:sz w:val="20"/>
          <w:szCs w:val="20"/>
        </w:rPr>
      </w:pPr>
      <w:r w:rsidRPr="00990785">
        <w:rPr>
          <w:rFonts w:ascii="Arial" w:hAnsi="Arial" w:cs="Arial"/>
          <w:color w:val="2C2C2C"/>
          <w:sz w:val="20"/>
          <w:szCs w:val="20"/>
        </w:rPr>
        <w:t>A detailed outline of the whole of the proposed thesis, including an indication of the topics, theories, arguments etc. to be covered in individual chapters.</w:t>
      </w:r>
    </w:p>
    <w:p w:rsidR="006C3CB1" w:rsidRPr="00990785" w:rsidRDefault="006C3CB1" w:rsidP="006C3CB1">
      <w:pPr>
        <w:pStyle w:val="Default"/>
        <w:ind w:left="284"/>
        <w:jc w:val="both"/>
        <w:rPr>
          <w:rFonts w:ascii="Arial" w:hAnsi="Arial" w:cs="Arial"/>
          <w:bCs/>
          <w:sz w:val="20"/>
          <w:szCs w:val="20"/>
        </w:rPr>
      </w:pPr>
    </w:p>
    <w:p w:rsidR="00D07FEE" w:rsidRPr="00990785" w:rsidRDefault="00D07FEE" w:rsidP="006C3CB1">
      <w:pPr>
        <w:pStyle w:val="Default"/>
        <w:numPr>
          <w:ilvl w:val="0"/>
          <w:numId w:val="8"/>
        </w:numPr>
        <w:ind w:left="284"/>
        <w:jc w:val="both"/>
        <w:rPr>
          <w:rFonts w:ascii="Arial" w:hAnsi="Arial" w:cs="Arial"/>
          <w:b/>
          <w:bCs/>
          <w:sz w:val="20"/>
          <w:szCs w:val="20"/>
        </w:rPr>
      </w:pPr>
      <w:r w:rsidRPr="00990785">
        <w:rPr>
          <w:rFonts w:ascii="Arial" w:hAnsi="Arial" w:cs="Arial"/>
          <w:b/>
          <w:bCs/>
          <w:sz w:val="20"/>
          <w:szCs w:val="20"/>
        </w:rPr>
        <w:t>Sample chapter</w:t>
      </w:r>
    </w:p>
    <w:p w:rsidR="00D07FEE" w:rsidRDefault="00D07FEE" w:rsidP="006C3CB1">
      <w:pPr>
        <w:pStyle w:val="Default"/>
        <w:ind w:left="284"/>
        <w:jc w:val="both"/>
        <w:rPr>
          <w:rFonts w:ascii="Arial" w:hAnsi="Arial" w:cs="Arial"/>
          <w:color w:val="2C2C2C"/>
          <w:sz w:val="20"/>
          <w:szCs w:val="20"/>
        </w:rPr>
      </w:pPr>
      <w:r w:rsidRPr="00990785">
        <w:rPr>
          <w:rFonts w:ascii="Arial" w:hAnsi="Arial" w:cs="Arial"/>
          <w:color w:val="2C2C2C"/>
          <w:sz w:val="20"/>
          <w:szCs w:val="20"/>
        </w:rPr>
        <w:t>Students are advised to submit one sample</w:t>
      </w:r>
      <w:r w:rsidR="0062782D" w:rsidRPr="00990785">
        <w:rPr>
          <w:rFonts w:ascii="Arial" w:hAnsi="Arial" w:cs="Arial"/>
          <w:color w:val="2C2C2C"/>
          <w:sz w:val="20"/>
          <w:szCs w:val="20"/>
        </w:rPr>
        <w:t xml:space="preserve"> chapter that is</w:t>
      </w:r>
      <w:r w:rsidRPr="00990785">
        <w:rPr>
          <w:rFonts w:ascii="Arial" w:hAnsi="Arial" w:cs="Arial"/>
          <w:color w:val="2C2C2C"/>
          <w:sz w:val="20"/>
          <w:szCs w:val="20"/>
        </w:rPr>
        <w:t xml:space="preserve"> ethnographic.</w:t>
      </w:r>
    </w:p>
    <w:p w:rsidR="006C3CB1" w:rsidRPr="00990785" w:rsidRDefault="006C3CB1" w:rsidP="006C3CB1">
      <w:pPr>
        <w:pStyle w:val="Default"/>
        <w:ind w:left="284"/>
        <w:jc w:val="both"/>
        <w:rPr>
          <w:rFonts w:ascii="Arial" w:hAnsi="Arial" w:cs="Arial"/>
          <w:bCs/>
          <w:sz w:val="20"/>
          <w:szCs w:val="20"/>
        </w:rPr>
      </w:pPr>
    </w:p>
    <w:p w:rsidR="00D07FEE" w:rsidRPr="00990785" w:rsidRDefault="00D07FEE" w:rsidP="006C3CB1">
      <w:pPr>
        <w:pStyle w:val="Default"/>
        <w:numPr>
          <w:ilvl w:val="0"/>
          <w:numId w:val="8"/>
        </w:numPr>
        <w:ind w:left="284"/>
        <w:jc w:val="both"/>
        <w:rPr>
          <w:rFonts w:ascii="Arial" w:hAnsi="Arial" w:cs="Arial"/>
          <w:b/>
          <w:bCs/>
          <w:sz w:val="20"/>
          <w:szCs w:val="20"/>
        </w:rPr>
      </w:pPr>
      <w:r w:rsidRPr="00990785">
        <w:rPr>
          <w:rFonts w:ascii="Arial" w:hAnsi="Arial" w:cs="Arial"/>
          <w:b/>
          <w:bCs/>
          <w:sz w:val="20"/>
          <w:szCs w:val="20"/>
        </w:rPr>
        <w:t>Sample chapter</w:t>
      </w:r>
    </w:p>
    <w:p w:rsidR="00D07FEE" w:rsidRPr="00990785" w:rsidRDefault="00D07FEE" w:rsidP="006C3CB1">
      <w:pPr>
        <w:pStyle w:val="Default"/>
        <w:ind w:left="284"/>
        <w:jc w:val="both"/>
        <w:rPr>
          <w:rFonts w:ascii="Arial" w:hAnsi="Arial" w:cs="Arial"/>
          <w:bCs/>
          <w:sz w:val="20"/>
          <w:szCs w:val="20"/>
        </w:rPr>
      </w:pPr>
      <w:r w:rsidRPr="00990785">
        <w:rPr>
          <w:rFonts w:ascii="Arial" w:hAnsi="Arial" w:cs="Arial"/>
          <w:color w:val="2C2C2C"/>
          <w:sz w:val="20"/>
          <w:szCs w:val="20"/>
        </w:rPr>
        <w:t>Students are advised to submit one sample chapter concerning the more general comparative and/or theoretical issues.</w:t>
      </w:r>
    </w:p>
    <w:p w:rsidR="00D07FEE" w:rsidRPr="00990785" w:rsidRDefault="00D07FEE" w:rsidP="006C3CB1">
      <w:pPr>
        <w:pStyle w:val="Default"/>
        <w:ind w:left="284"/>
        <w:jc w:val="both"/>
        <w:rPr>
          <w:rFonts w:ascii="Arial" w:hAnsi="Arial" w:cs="Arial"/>
          <w:bCs/>
          <w:sz w:val="20"/>
          <w:szCs w:val="20"/>
        </w:rPr>
      </w:pPr>
    </w:p>
    <w:p w:rsidR="00D07FEE" w:rsidRDefault="00D07FEE" w:rsidP="00C25242">
      <w:pPr>
        <w:pStyle w:val="NormalWeb"/>
        <w:spacing w:before="0" w:beforeAutospacing="0" w:after="0" w:afterAutospacing="0"/>
        <w:ind w:right="240"/>
        <w:textAlignment w:val="baseline"/>
        <w:rPr>
          <w:rFonts w:ascii="Arial" w:hAnsi="Arial" w:cs="Arial"/>
          <w:b/>
          <w:color w:val="2C2C2C"/>
          <w:sz w:val="20"/>
          <w:szCs w:val="20"/>
          <w:u w:val="single"/>
        </w:rPr>
      </w:pPr>
      <w:r w:rsidRPr="00990785">
        <w:rPr>
          <w:rFonts w:ascii="Arial" w:hAnsi="Arial" w:cs="Arial"/>
          <w:b/>
          <w:color w:val="2C2C2C"/>
          <w:sz w:val="20"/>
          <w:szCs w:val="20"/>
          <w:u w:val="single"/>
        </w:rPr>
        <w:t>Integrated thesis format</w:t>
      </w:r>
    </w:p>
    <w:p w:rsidR="006C3CB1" w:rsidRPr="00990785" w:rsidRDefault="006C3CB1" w:rsidP="00C25242">
      <w:pPr>
        <w:pStyle w:val="NormalWeb"/>
        <w:spacing w:before="0" w:beforeAutospacing="0" w:after="0" w:afterAutospacing="0"/>
        <w:ind w:right="240"/>
        <w:textAlignment w:val="baseline"/>
        <w:rPr>
          <w:rFonts w:ascii="Arial" w:hAnsi="Arial" w:cs="Arial"/>
          <w:b/>
          <w:color w:val="2C2C2C"/>
          <w:sz w:val="20"/>
          <w:szCs w:val="20"/>
          <w:u w:val="single"/>
        </w:rPr>
      </w:pPr>
    </w:p>
    <w:p w:rsidR="00D07FEE" w:rsidRPr="00990785" w:rsidRDefault="00D07FEE" w:rsidP="006C3CB1">
      <w:pPr>
        <w:pStyle w:val="Default"/>
        <w:numPr>
          <w:ilvl w:val="0"/>
          <w:numId w:val="10"/>
        </w:numPr>
        <w:ind w:left="284" w:hanging="284"/>
        <w:jc w:val="both"/>
        <w:rPr>
          <w:rFonts w:ascii="Arial" w:hAnsi="Arial" w:cs="Arial"/>
          <w:b/>
          <w:bCs/>
          <w:sz w:val="20"/>
          <w:szCs w:val="20"/>
        </w:rPr>
      </w:pPr>
      <w:r w:rsidRPr="00990785">
        <w:rPr>
          <w:rFonts w:ascii="Arial" w:hAnsi="Arial" w:cs="Arial"/>
          <w:b/>
          <w:color w:val="2C2C2C"/>
          <w:sz w:val="20"/>
          <w:szCs w:val="20"/>
        </w:rPr>
        <w:t>Thesis outline</w:t>
      </w:r>
      <w:r w:rsidRPr="00990785">
        <w:rPr>
          <w:rFonts w:ascii="Arial" w:hAnsi="Arial" w:cs="Arial"/>
          <w:b/>
          <w:bCs/>
          <w:sz w:val="20"/>
          <w:szCs w:val="20"/>
        </w:rPr>
        <w:t xml:space="preserve"> and timetable for completion</w:t>
      </w:r>
    </w:p>
    <w:p w:rsidR="00D07FEE" w:rsidRDefault="00D07FEE" w:rsidP="006C3CB1">
      <w:pPr>
        <w:pStyle w:val="NormalWeb"/>
        <w:spacing w:before="0" w:beforeAutospacing="0" w:after="0" w:afterAutospacing="0"/>
        <w:ind w:left="284" w:right="240"/>
        <w:jc w:val="both"/>
        <w:textAlignment w:val="baseline"/>
        <w:rPr>
          <w:rFonts w:ascii="Arial" w:hAnsi="Arial" w:cs="Arial"/>
          <w:color w:val="2C2C2C"/>
          <w:sz w:val="20"/>
          <w:szCs w:val="20"/>
        </w:rPr>
      </w:pPr>
      <w:r w:rsidRPr="00990785">
        <w:rPr>
          <w:rFonts w:ascii="Arial" w:hAnsi="Arial" w:cs="Arial"/>
          <w:color w:val="2C2C2C"/>
          <w:sz w:val="20"/>
          <w:szCs w:val="20"/>
        </w:rPr>
        <w:t>An introduction to the thesis together with a statement outlining how the chapters are integrated as a complete text.</w:t>
      </w:r>
    </w:p>
    <w:p w:rsidR="006C3CB1" w:rsidRPr="00990785" w:rsidRDefault="006C3CB1" w:rsidP="006C3CB1">
      <w:pPr>
        <w:pStyle w:val="NormalWeb"/>
        <w:spacing w:before="0" w:beforeAutospacing="0" w:after="0" w:afterAutospacing="0"/>
        <w:ind w:left="284" w:right="240"/>
        <w:jc w:val="both"/>
        <w:textAlignment w:val="baseline"/>
        <w:rPr>
          <w:rFonts w:ascii="Arial" w:hAnsi="Arial" w:cs="Arial"/>
          <w:color w:val="2C2C2C"/>
          <w:sz w:val="20"/>
          <w:szCs w:val="20"/>
        </w:rPr>
      </w:pPr>
    </w:p>
    <w:p w:rsidR="00D07FEE" w:rsidRPr="00990785" w:rsidRDefault="00D07FEE" w:rsidP="006C3CB1">
      <w:pPr>
        <w:pStyle w:val="NormalWeb"/>
        <w:spacing w:before="0" w:beforeAutospacing="0" w:after="0" w:afterAutospacing="0"/>
        <w:ind w:left="284" w:right="240" w:hanging="284"/>
        <w:jc w:val="both"/>
        <w:textAlignment w:val="baseline"/>
        <w:rPr>
          <w:rFonts w:ascii="Arial" w:hAnsi="Arial" w:cs="Arial"/>
          <w:b/>
          <w:color w:val="2C2C2C"/>
          <w:sz w:val="20"/>
          <w:szCs w:val="20"/>
        </w:rPr>
      </w:pPr>
      <w:r w:rsidRPr="00990785">
        <w:rPr>
          <w:rFonts w:ascii="Arial" w:hAnsi="Arial" w:cs="Arial"/>
          <w:b/>
          <w:color w:val="2C2C2C"/>
          <w:sz w:val="20"/>
          <w:szCs w:val="20"/>
        </w:rPr>
        <w:t>2. Sample chapter</w:t>
      </w:r>
      <w:r w:rsidR="0062782D" w:rsidRPr="00990785">
        <w:rPr>
          <w:rFonts w:ascii="Arial" w:hAnsi="Arial" w:cs="Arial"/>
          <w:b/>
          <w:color w:val="2C2C2C"/>
          <w:sz w:val="20"/>
          <w:szCs w:val="20"/>
        </w:rPr>
        <w:t>(s)</w:t>
      </w:r>
    </w:p>
    <w:p w:rsidR="00D07FEE" w:rsidRDefault="0062782D" w:rsidP="006C3CB1">
      <w:pPr>
        <w:pStyle w:val="NormalWeb"/>
        <w:spacing w:before="0" w:beforeAutospacing="0" w:after="0" w:afterAutospacing="0"/>
        <w:ind w:left="284" w:right="240"/>
        <w:jc w:val="both"/>
        <w:textAlignment w:val="baseline"/>
        <w:rPr>
          <w:rFonts w:ascii="Arial" w:hAnsi="Arial" w:cs="Arial"/>
          <w:color w:val="2C2C2C"/>
          <w:sz w:val="20"/>
          <w:szCs w:val="20"/>
        </w:rPr>
      </w:pPr>
      <w:r w:rsidRPr="00990785">
        <w:rPr>
          <w:rFonts w:ascii="Arial" w:hAnsi="Arial" w:cs="Arial"/>
          <w:color w:val="2C2C2C"/>
          <w:sz w:val="20"/>
          <w:szCs w:val="20"/>
        </w:rPr>
        <w:t>Student may submit 2 chapters if preferred.</w:t>
      </w:r>
    </w:p>
    <w:p w:rsidR="006C3CB1" w:rsidRPr="00990785" w:rsidRDefault="006C3CB1" w:rsidP="006C3CB1">
      <w:pPr>
        <w:pStyle w:val="NormalWeb"/>
        <w:spacing w:before="0" w:beforeAutospacing="0" w:after="0" w:afterAutospacing="0"/>
        <w:ind w:left="284" w:right="240"/>
        <w:jc w:val="both"/>
        <w:textAlignment w:val="baseline"/>
        <w:rPr>
          <w:rFonts w:ascii="Arial" w:hAnsi="Arial" w:cs="Arial"/>
          <w:color w:val="2C2C2C"/>
          <w:sz w:val="20"/>
          <w:szCs w:val="20"/>
        </w:rPr>
      </w:pPr>
    </w:p>
    <w:p w:rsidR="00D07FEE" w:rsidRPr="00990785" w:rsidRDefault="00D07FEE" w:rsidP="006C3CB1">
      <w:pPr>
        <w:pStyle w:val="NormalWeb"/>
        <w:spacing w:before="0" w:beforeAutospacing="0" w:after="0" w:afterAutospacing="0"/>
        <w:ind w:left="284" w:right="240" w:hanging="284"/>
        <w:jc w:val="both"/>
        <w:textAlignment w:val="baseline"/>
        <w:rPr>
          <w:rFonts w:ascii="Arial" w:hAnsi="Arial" w:cs="Arial"/>
          <w:b/>
          <w:color w:val="2C2C2C"/>
          <w:sz w:val="20"/>
          <w:szCs w:val="20"/>
        </w:rPr>
      </w:pPr>
      <w:r w:rsidRPr="00990785">
        <w:rPr>
          <w:rFonts w:ascii="Arial" w:hAnsi="Arial" w:cs="Arial"/>
          <w:b/>
          <w:color w:val="2C2C2C"/>
          <w:sz w:val="20"/>
          <w:szCs w:val="20"/>
        </w:rPr>
        <w:t>3. List of Publications</w:t>
      </w:r>
    </w:p>
    <w:p w:rsidR="00D07FEE" w:rsidRDefault="00D07FEE" w:rsidP="006C3CB1">
      <w:pPr>
        <w:pStyle w:val="NormalWeb"/>
        <w:spacing w:before="0" w:beforeAutospacing="0" w:after="0" w:afterAutospacing="0"/>
        <w:ind w:left="284" w:right="240"/>
        <w:jc w:val="both"/>
        <w:textAlignment w:val="baseline"/>
        <w:rPr>
          <w:rFonts w:ascii="Arial" w:hAnsi="Arial" w:cs="Arial"/>
          <w:color w:val="2C2C2C"/>
          <w:sz w:val="20"/>
          <w:szCs w:val="20"/>
        </w:rPr>
      </w:pPr>
      <w:r w:rsidRPr="00990785">
        <w:rPr>
          <w:rFonts w:ascii="Arial" w:hAnsi="Arial" w:cs="Arial"/>
          <w:color w:val="2C2C2C"/>
          <w:sz w:val="20"/>
          <w:szCs w:val="20"/>
        </w:rPr>
        <w:t>A statement listing any papers published, accepted for publication, or under consideration for publication, outlining the student</w:t>
      </w:r>
      <w:r w:rsidR="0062782D" w:rsidRPr="00990785">
        <w:rPr>
          <w:rFonts w:ascii="Arial" w:hAnsi="Arial" w:cs="Arial"/>
          <w:color w:val="2C2C2C"/>
          <w:sz w:val="20"/>
          <w:szCs w:val="20"/>
        </w:rPr>
        <w:t>’</w:t>
      </w:r>
      <w:r w:rsidRPr="00990785">
        <w:rPr>
          <w:rFonts w:ascii="Arial" w:hAnsi="Arial" w:cs="Arial"/>
          <w:color w:val="2C2C2C"/>
          <w:sz w:val="20"/>
          <w:szCs w:val="20"/>
        </w:rPr>
        <w:t>s contributions to any collaborative efforts.</w:t>
      </w:r>
    </w:p>
    <w:p w:rsidR="006C3CB1" w:rsidRPr="00990785" w:rsidRDefault="006C3CB1" w:rsidP="006C3CB1">
      <w:pPr>
        <w:pStyle w:val="NormalWeb"/>
        <w:spacing w:before="0" w:beforeAutospacing="0" w:after="0" w:afterAutospacing="0"/>
        <w:ind w:left="284" w:right="240"/>
        <w:jc w:val="both"/>
        <w:textAlignment w:val="baseline"/>
        <w:rPr>
          <w:rFonts w:ascii="Arial" w:hAnsi="Arial" w:cs="Arial"/>
          <w:color w:val="2C2C2C"/>
          <w:sz w:val="20"/>
          <w:szCs w:val="20"/>
        </w:rPr>
      </w:pPr>
    </w:p>
    <w:p w:rsidR="00D07FEE" w:rsidRPr="00990785" w:rsidRDefault="00D07FEE" w:rsidP="006C3CB1">
      <w:pPr>
        <w:pStyle w:val="NormalWeb"/>
        <w:spacing w:before="0" w:beforeAutospacing="0" w:after="0" w:afterAutospacing="0"/>
        <w:ind w:left="284" w:right="240" w:hanging="284"/>
        <w:jc w:val="both"/>
        <w:textAlignment w:val="baseline"/>
        <w:rPr>
          <w:rFonts w:ascii="Arial" w:hAnsi="Arial" w:cs="Arial"/>
          <w:b/>
          <w:color w:val="2C2C2C"/>
          <w:sz w:val="20"/>
          <w:szCs w:val="20"/>
        </w:rPr>
      </w:pPr>
      <w:r w:rsidRPr="00990785">
        <w:rPr>
          <w:rFonts w:ascii="Arial" w:hAnsi="Arial" w:cs="Arial"/>
          <w:b/>
          <w:color w:val="2C2C2C"/>
          <w:sz w:val="20"/>
          <w:szCs w:val="20"/>
        </w:rPr>
        <w:t>4. Permission from collaborators</w:t>
      </w:r>
    </w:p>
    <w:p w:rsidR="00D07FEE" w:rsidRPr="00990785" w:rsidRDefault="00D07FEE" w:rsidP="006C3CB1">
      <w:pPr>
        <w:pStyle w:val="NormalWeb"/>
        <w:spacing w:before="0" w:beforeAutospacing="0" w:after="0" w:afterAutospacing="0"/>
        <w:ind w:left="284" w:right="240"/>
        <w:jc w:val="both"/>
        <w:textAlignment w:val="baseline"/>
        <w:rPr>
          <w:rFonts w:ascii="Arial" w:hAnsi="Arial" w:cs="Arial"/>
          <w:color w:val="2C2C2C"/>
          <w:sz w:val="20"/>
          <w:szCs w:val="20"/>
        </w:rPr>
      </w:pPr>
      <w:r w:rsidRPr="00990785">
        <w:rPr>
          <w:rFonts w:ascii="Arial" w:hAnsi="Arial" w:cs="Arial"/>
          <w:color w:val="2C2C2C"/>
          <w:sz w:val="20"/>
          <w:szCs w:val="20"/>
        </w:rPr>
        <w:t xml:space="preserve">As a separate document, a statement of permission from collaborators to include the work in the thesis, with each collaborator confirming the extent of the candidate's contribution.  </w:t>
      </w:r>
    </w:p>
    <w:p w:rsidR="00D07FEE" w:rsidRPr="00990785" w:rsidRDefault="00D07FEE" w:rsidP="006C3CB1">
      <w:pPr>
        <w:pStyle w:val="NormalWeb"/>
        <w:spacing w:before="0" w:beforeAutospacing="0" w:after="0" w:afterAutospacing="0"/>
        <w:ind w:right="240"/>
        <w:jc w:val="both"/>
        <w:textAlignment w:val="baseline"/>
        <w:rPr>
          <w:rFonts w:ascii="Arial" w:hAnsi="Arial" w:cs="Arial"/>
          <w:color w:val="2C2C2C"/>
          <w:sz w:val="20"/>
          <w:szCs w:val="20"/>
        </w:rPr>
      </w:pPr>
    </w:p>
    <w:p w:rsidR="00D07FEE" w:rsidRPr="00990785" w:rsidRDefault="00D07FEE" w:rsidP="006C3CB1">
      <w:pPr>
        <w:pStyle w:val="NormalWeb"/>
        <w:spacing w:before="0" w:beforeAutospacing="0" w:after="240" w:afterAutospacing="0"/>
        <w:ind w:right="240"/>
        <w:jc w:val="both"/>
        <w:textAlignment w:val="baseline"/>
        <w:rPr>
          <w:rFonts w:ascii="Arial" w:hAnsi="Arial" w:cs="Arial"/>
          <w:color w:val="2C2C2C"/>
          <w:sz w:val="20"/>
          <w:szCs w:val="20"/>
        </w:rPr>
      </w:pPr>
      <w:r w:rsidRPr="00990785">
        <w:rPr>
          <w:rFonts w:ascii="Arial" w:hAnsi="Arial" w:cs="Arial"/>
          <w:color w:val="2C2C2C"/>
          <w:sz w:val="20"/>
          <w:szCs w:val="20"/>
        </w:rPr>
        <w:t xml:space="preserve">The outline should not exceed 4,000 words, and the submitted chapters should not exceed 20,000 words in total. If these materials do exceed these limits, the assessors are under no obligation to </w:t>
      </w:r>
      <w:r w:rsidRPr="00990785">
        <w:rPr>
          <w:rFonts w:ascii="Arial" w:hAnsi="Arial" w:cs="Arial"/>
          <w:color w:val="2C2C2C"/>
          <w:sz w:val="20"/>
          <w:szCs w:val="20"/>
        </w:rPr>
        <w:lastRenderedPageBreak/>
        <w:t xml:space="preserve">read beyond them, though they are permitted to require the student to submit extra materials to help them in reaching a recommendation. </w:t>
      </w:r>
    </w:p>
    <w:p w:rsidR="006C3CB1" w:rsidRDefault="00A42147">
      <w:pPr>
        <w:rPr>
          <w:rFonts w:ascii="Arial" w:hAnsi="Arial" w:cs="Arial"/>
          <w:bCs/>
          <w:color w:val="000000"/>
          <w:sz w:val="20"/>
          <w:szCs w:val="20"/>
        </w:rPr>
      </w:pPr>
      <w:r w:rsidRPr="00A42147">
        <w:rPr>
          <w:rFonts w:ascii="Arial" w:hAnsi="Arial" w:cs="Arial"/>
          <w:bCs/>
          <w:sz w:val="20"/>
          <w:szCs w:val="20"/>
        </w:rPr>
        <w:t xml:space="preserve">The complete application for confirmation of status should be submitted to </w:t>
      </w:r>
      <w:r>
        <w:rPr>
          <w:rFonts w:ascii="Arial" w:hAnsi="Arial" w:cs="Arial"/>
          <w:bCs/>
          <w:sz w:val="20"/>
          <w:szCs w:val="20"/>
        </w:rPr>
        <w:t>the assessors, copying in the GCA.</w:t>
      </w:r>
    </w:p>
    <w:p w:rsidR="00D47B84" w:rsidRPr="00D47B84" w:rsidRDefault="00D47B84" w:rsidP="00D47B84">
      <w:pPr>
        <w:tabs>
          <w:tab w:val="left" w:pos="567"/>
          <w:tab w:val="left" w:pos="1134"/>
          <w:tab w:val="left" w:pos="1701"/>
          <w:tab w:val="left" w:pos="5670"/>
          <w:tab w:val="right" w:pos="9072"/>
        </w:tabs>
        <w:spacing w:after="240" w:line="240" w:lineRule="auto"/>
        <w:jc w:val="both"/>
        <w:rPr>
          <w:rFonts w:ascii="Arial" w:eastAsia="Times New Roman" w:hAnsi="Arial" w:cs="Times New Roman"/>
          <w:b/>
          <w:bCs/>
          <w:sz w:val="20"/>
          <w:szCs w:val="24"/>
        </w:rPr>
      </w:pPr>
      <w:r w:rsidRPr="00D47B84">
        <w:rPr>
          <w:rFonts w:ascii="Arial" w:eastAsia="Times New Roman" w:hAnsi="Arial" w:cs="Times New Roman"/>
          <w:b/>
          <w:bCs/>
          <w:sz w:val="20"/>
          <w:szCs w:val="24"/>
        </w:rPr>
        <w:t>4. The Confirmation Assessment</w:t>
      </w:r>
    </w:p>
    <w:p w:rsidR="00D47B84" w:rsidRPr="00D47B84" w:rsidRDefault="00D47B84" w:rsidP="00D47B84">
      <w:pPr>
        <w:tabs>
          <w:tab w:val="left" w:pos="567"/>
          <w:tab w:val="left" w:pos="1134"/>
          <w:tab w:val="left" w:pos="1701"/>
          <w:tab w:val="left" w:pos="5670"/>
          <w:tab w:val="right" w:pos="9072"/>
        </w:tabs>
        <w:spacing w:after="240" w:line="240" w:lineRule="auto"/>
        <w:jc w:val="both"/>
        <w:rPr>
          <w:rFonts w:ascii="Arial" w:eastAsia="Times New Roman" w:hAnsi="Arial" w:cs="Arial"/>
          <w:bCs/>
          <w:sz w:val="20"/>
          <w:szCs w:val="24"/>
        </w:rPr>
      </w:pPr>
      <w:r w:rsidRPr="00D47B84">
        <w:rPr>
          <w:rFonts w:ascii="Arial" w:eastAsia="Times New Roman" w:hAnsi="Arial" w:cs="Times New Roman"/>
          <w:sz w:val="20"/>
          <w:szCs w:val="24"/>
        </w:rPr>
        <w:t xml:space="preserve">The </w:t>
      </w:r>
      <w:r w:rsidRPr="00D47B84">
        <w:rPr>
          <w:rFonts w:ascii="Arial" w:eastAsia="Times New Roman" w:hAnsi="Arial" w:cs="Times New Roman"/>
          <w:iCs/>
          <w:sz w:val="20"/>
          <w:szCs w:val="24"/>
        </w:rPr>
        <w:t>Director of Graduate Studies</w:t>
      </w:r>
      <w:r w:rsidRPr="00D47B84">
        <w:rPr>
          <w:rFonts w:ascii="Arial" w:eastAsia="Times New Roman" w:hAnsi="Arial" w:cs="Times New Roman"/>
          <w:sz w:val="20"/>
          <w:szCs w:val="24"/>
        </w:rPr>
        <w:t xml:space="preserve"> will appoint two</w:t>
      </w:r>
      <w:r w:rsidRPr="00D47B84">
        <w:rPr>
          <w:rFonts w:ascii="Arial" w:eastAsia="Times New Roman" w:hAnsi="Arial" w:cs="Times New Roman"/>
          <w:i/>
          <w:iCs/>
          <w:sz w:val="20"/>
          <w:szCs w:val="24"/>
        </w:rPr>
        <w:t xml:space="preserve"> </w:t>
      </w:r>
      <w:r w:rsidRPr="00D47B84">
        <w:rPr>
          <w:rFonts w:ascii="Arial" w:eastAsia="Times New Roman" w:hAnsi="Arial" w:cs="Times New Roman"/>
          <w:sz w:val="20"/>
          <w:szCs w:val="24"/>
        </w:rPr>
        <w:t>assessors neither of</w:t>
      </w:r>
      <w:r w:rsidRPr="00D47B84">
        <w:rPr>
          <w:rFonts w:ascii="Arial" w:eastAsia="Times New Roman" w:hAnsi="Arial" w:cs="Times New Roman"/>
          <w:i/>
          <w:iCs/>
          <w:sz w:val="20"/>
          <w:szCs w:val="24"/>
        </w:rPr>
        <w:t xml:space="preserve"> </w:t>
      </w:r>
      <w:r w:rsidRPr="00D47B84">
        <w:rPr>
          <w:rFonts w:ascii="Arial" w:eastAsia="Times New Roman" w:hAnsi="Arial" w:cs="Times New Roman"/>
          <w:iCs/>
          <w:sz w:val="20"/>
          <w:szCs w:val="24"/>
        </w:rPr>
        <w:t>whom</w:t>
      </w:r>
      <w:r w:rsidRPr="00D47B84">
        <w:rPr>
          <w:rFonts w:ascii="Arial" w:eastAsia="Times New Roman" w:hAnsi="Arial" w:cs="Times New Roman"/>
          <w:i/>
          <w:iCs/>
          <w:sz w:val="20"/>
          <w:szCs w:val="24"/>
        </w:rPr>
        <w:t xml:space="preserve"> </w:t>
      </w:r>
      <w:r w:rsidRPr="00D47B84">
        <w:rPr>
          <w:rFonts w:ascii="Arial" w:eastAsia="Times New Roman" w:hAnsi="Arial" w:cs="Times New Roman"/>
          <w:sz w:val="20"/>
          <w:szCs w:val="24"/>
        </w:rPr>
        <w:t xml:space="preserve">will be the student’s supervisor to read the confirmation assessment materials and interview the candidate (for both the first, and if required, second attempt). The assessors will normally be academic members of staff working in the University of Oxford; only in exceptional circumstances will an external assessor be appointed. </w:t>
      </w:r>
      <w:r w:rsidRPr="00D47B84">
        <w:rPr>
          <w:rFonts w:ascii="Arial" w:eastAsia="Times New Roman" w:hAnsi="Arial" w:cs="Arial"/>
          <w:bCs/>
          <w:iCs/>
          <w:sz w:val="20"/>
          <w:szCs w:val="24"/>
        </w:rPr>
        <w:t xml:space="preserve">It is permissible for the same assessor to be used for both transfer and confirmation of status, and this person may also act as the internal examiner for the D.Phil. </w:t>
      </w:r>
      <w:r w:rsidRPr="00D47B84">
        <w:rPr>
          <w:rFonts w:ascii="Arial" w:eastAsia="Times New Roman" w:hAnsi="Arial" w:cs="Arial"/>
          <w:bCs/>
          <w:sz w:val="20"/>
          <w:szCs w:val="24"/>
        </w:rPr>
        <w:t>viva voce</w:t>
      </w:r>
      <w:r>
        <w:rPr>
          <w:rFonts w:ascii="Arial" w:eastAsia="Times New Roman" w:hAnsi="Arial" w:cs="Arial"/>
          <w:bCs/>
          <w:iCs/>
          <w:sz w:val="20"/>
          <w:szCs w:val="24"/>
        </w:rPr>
        <w:t xml:space="preserve"> examination.</w:t>
      </w:r>
    </w:p>
    <w:p w:rsidR="00D47B84" w:rsidRPr="00D47B84" w:rsidRDefault="00D47B84" w:rsidP="00D47B84">
      <w:pPr>
        <w:tabs>
          <w:tab w:val="left" w:pos="567"/>
          <w:tab w:val="left" w:pos="1134"/>
          <w:tab w:val="left" w:pos="1701"/>
          <w:tab w:val="left" w:pos="5670"/>
          <w:tab w:val="right" w:pos="9072"/>
        </w:tabs>
        <w:spacing w:after="240" w:line="240" w:lineRule="auto"/>
        <w:jc w:val="both"/>
        <w:rPr>
          <w:rFonts w:ascii="Arial" w:eastAsia="Times New Roman" w:hAnsi="Arial" w:cs="Times New Roman"/>
          <w:sz w:val="20"/>
          <w:szCs w:val="24"/>
        </w:rPr>
      </w:pPr>
      <w:r w:rsidRPr="00D47B84">
        <w:rPr>
          <w:rFonts w:ascii="Arial" w:eastAsia="Times New Roman" w:hAnsi="Arial" w:cs="Arial"/>
          <w:bCs/>
          <w:sz w:val="20"/>
          <w:szCs w:val="24"/>
        </w:rPr>
        <w:t xml:space="preserve">Students should normally expect to be interviewed within </w:t>
      </w:r>
      <w:r w:rsidRPr="00215908">
        <w:rPr>
          <w:rFonts w:ascii="Arial" w:eastAsia="Times New Roman" w:hAnsi="Arial" w:cs="Arial"/>
          <w:bCs/>
          <w:sz w:val="20"/>
          <w:szCs w:val="24"/>
          <w:highlight w:val="yellow"/>
        </w:rPr>
        <w:t>4</w:t>
      </w:r>
      <w:r w:rsidRPr="00D47B84">
        <w:rPr>
          <w:rFonts w:ascii="Arial" w:eastAsia="Times New Roman" w:hAnsi="Arial" w:cs="Arial"/>
          <w:bCs/>
          <w:sz w:val="20"/>
          <w:szCs w:val="24"/>
          <w:highlight w:val="yellow"/>
        </w:rPr>
        <w:t xml:space="preserve"> weeks</w:t>
      </w:r>
      <w:r w:rsidRPr="00D47B84">
        <w:rPr>
          <w:rFonts w:ascii="Arial" w:eastAsia="Times New Roman" w:hAnsi="Arial" w:cs="Arial"/>
          <w:bCs/>
          <w:sz w:val="20"/>
          <w:szCs w:val="24"/>
        </w:rPr>
        <w:t xml:space="preserve"> of submitting their confirmation application, though this may be longer during the vacation periods due to availability of the assessors. The Confirmation assessment is a formal requirement, but the interview is not an official examination or viva, and </w:t>
      </w:r>
      <w:r w:rsidRPr="00D47B84">
        <w:rPr>
          <w:rFonts w:ascii="Arial" w:eastAsia="Times New Roman" w:hAnsi="Arial" w:cs="Arial"/>
          <w:bCs/>
          <w:i/>
          <w:sz w:val="20"/>
          <w:szCs w:val="24"/>
        </w:rPr>
        <w:t>sub fusc</w:t>
      </w:r>
      <w:r w:rsidRPr="00D47B84">
        <w:rPr>
          <w:rFonts w:ascii="Arial" w:eastAsia="Times New Roman" w:hAnsi="Arial" w:cs="Arial"/>
          <w:bCs/>
          <w:sz w:val="20"/>
          <w:szCs w:val="24"/>
        </w:rPr>
        <w:t xml:space="preserve"> is not worn.</w:t>
      </w:r>
      <w:r w:rsidRPr="00D47B84">
        <w:rPr>
          <w:rFonts w:ascii="Arial" w:eastAsia="Times New Roman" w:hAnsi="Arial" w:cs="Arial"/>
          <w:bCs/>
          <w:i/>
          <w:iCs/>
          <w:sz w:val="20"/>
          <w:szCs w:val="24"/>
        </w:rPr>
        <w:t xml:space="preserve"> </w:t>
      </w:r>
      <w:r w:rsidRPr="00D47B84">
        <w:rPr>
          <w:rFonts w:ascii="Arial" w:eastAsia="Times New Roman" w:hAnsi="Arial" w:cs="Arial"/>
          <w:bCs/>
          <w:sz w:val="20"/>
          <w:szCs w:val="24"/>
        </w:rPr>
        <w:t xml:space="preserve">The assessors will write a joint report and submit recommendations to the Graduate Studies Committee. Following their interview, students should normally expect to hear the outcome of their assessment with </w:t>
      </w:r>
      <w:r w:rsidR="00215908" w:rsidRPr="00215908">
        <w:rPr>
          <w:rFonts w:ascii="Arial" w:eastAsia="Times New Roman" w:hAnsi="Arial" w:cs="Arial"/>
          <w:bCs/>
          <w:iCs/>
          <w:sz w:val="20"/>
          <w:szCs w:val="24"/>
          <w:highlight w:val="yellow"/>
        </w:rPr>
        <w:t>3</w:t>
      </w:r>
      <w:r w:rsidRPr="00D47B84">
        <w:rPr>
          <w:rFonts w:ascii="Arial" w:eastAsia="Times New Roman" w:hAnsi="Arial" w:cs="Arial"/>
          <w:bCs/>
          <w:sz w:val="20"/>
          <w:szCs w:val="24"/>
          <w:highlight w:val="yellow"/>
        </w:rPr>
        <w:t xml:space="preserve"> weeks</w:t>
      </w:r>
      <w:r w:rsidRPr="00D47B84">
        <w:rPr>
          <w:rFonts w:ascii="Arial" w:eastAsia="Times New Roman" w:hAnsi="Arial" w:cs="Arial"/>
          <w:bCs/>
          <w:sz w:val="20"/>
          <w:szCs w:val="24"/>
        </w:rPr>
        <w:t>, though this may be longer during the vacation periods.</w:t>
      </w:r>
    </w:p>
    <w:p w:rsidR="007436F9" w:rsidRPr="00990785" w:rsidRDefault="00D47B84" w:rsidP="007436F9">
      <w:pPr>
        <w:pStyle w:val="Default"/>
        <w:rPr>
          <w:rFonts w:ascii="Arial" w:hAnsi="Arial" w:cs="Arial"/>
          <w:b/>
          <w:bCs/>
          <w:sz w:val="20"/>
          <w:szCs w:val="20"/>
        </w:rPr>
      </w:pPr>
      <w:r>
        <w:rPr>
          <w:rFonts w:ascii="Arial" w:hAnsi="Arial" w:cs="Arial"/>
          <w:b/>
          <w:bCs/>
          <w:sz w:val="20"/>
          <w:szCs w:val="20"/>
        </w:rPr>
        <w:t>5</w:t>
      </w:r>
      <w:r w:rsidR="007436F9" w:rsidRPr="00990785">
        <w:rPr>
          <w:rFonts w:ascii="Arial" w:hAnsi="Arial" w:cs="Arial"/>
          <w:b/>
          <w:bCs/>
          <w:sz w:val="20"/>
          <w:szCs w:val="20"/>
        </w:rPr>
        <w:t xml:space="preserve">. Instructions to Assessors </w:t>
      </w:r>
    </w:p>
    <w:p w:rsidR="0097269E" w:rsidRPr="00990785" w:rsidRDefault="0097269E" w:rsidP="003160D1">
      <w:pPr>
        <w:pStyle w:val="Default"/>
        <w:rPr>
          <w:rFonts w:ascii="Arial" w:hAnsi="Arial" w:cs="Arial"/>
          <w:sz w:val="20"/>
          <w:szCs w:val="20"/>
        </w:rPr>
      </w:pPr>
    </w:p>
    <w:p w:rsidR="00443D03" w:rsidRPr="00990785" w:rsidRDefault="00443D03" w:rsidP="00443D03">
      <w:pPr>
        <w:pStyle w:val="Default"/>
        <w:jc w:val="both"/>
        <w:rPr>
          <w:rFonts w:ascii="Arial" w:hAnsi="Arial" w:cs="Arial"/>
          <w:sz w:val="20"/>
          <w:szCs w:val="20"/>
        </w:rPr>
      </w:pPr>
      <w:r w:rsidRPr="00990785">
        <w:rPr>
          <w:rFonts w:ascii="Arial" w:hAnsi="Arial" w:cs="Arial"/>
          <w:sz w:val="20"/>
          <w:szCs w:val="20"/>
        </w:rPr>
        <w:t>The assessors are asked to contact students as soon as reasonably possible to arrange a time for the interview, or to explain problems in doing so. Students may sometimes find it an anxious wait, and may have good reasons for wanting the assessment completed as soon as possible. Student</w:t>
      </w:r>
      <w:r w:rsidR="00D127FF" w:rsidRPr="00990785">
        <w:rPr>
          <w:rFonts w:ascii="Arial" w:hAnsi="Arial" w:cs="Arial"/>
          <w:sz w:val="20"/>
          <w:szCs w:val="20"/>
        </w:rPr>
        <w:t>s</w:t>
      </w:r>
      <w:r w:rsidRPr="00990785">
        <w:rPr>
          <w:rFonts w:ascii="Arial" w:hAnsi="Arial" w:cs="Arial"/>
          <w:sz w:val="20"/>
          <w:szCs w:val="20"/>
        </w:rPr>
        <w:t xml:space="preserve"> should let the </w:t>
      </w:r>
      <w:r w:rsidR="00566125" w:rsidRPr="00990785">
        <w:rPr>
          <w:rFonts w:ascii="Arial" w:hAnsi="Arial" w:cs="Arial"/>
          <w:sz w:val="20"/>
          <w:szCs w:val="20"/>
        </w:rPr>
        <w:t>GCA</w:t>
      </w:r>
      <w:r w:rsidRPr="00990785">
        <w:rPr>
          <w:rFonts w:ascii="Arial" w:hAnsi="Arial" w:cs="Arial"/>
          <w:sz w:val="20"/>
          <w:szCs w:val="20"/>
        </w:rPr>
        <w:t xml:space="preserve"> know if there is a problem in this respect at the time of application.</w:t>
      </w:r>
    </w:p>
    <w:p w:rsidR="00443D03" w:rsidRPr="00990785" w:rsidRDefault="00443D03" w:rsidP="00443D03">
      <w:pPr>
        <w:pStyle w:val="Default"/>
        <w:jc w:val="both"/>
        <w:rPr>
          <w:rFonts w:ascii="Arial" w:hAnsi="Arial" w:cs="Arial"/>
          <w:sz w:val="20"/>
          <w:szCs w:val="20"/>
        </w:rPr>
      </w:pPr>
    </w:p>
    <w:p w:rsidR="00443D03" w:rsidRPr="00990785" w:rsidRDefault="00443D03" w:rsidP="00443D03">
      <w:pPr>
        <w:pStyle w:val="Default"/>
        <w:jc w:val="both"/>
        <w:rPr>
          <w:rFonts w:ascii="Arial" w:hAnsi="Arial" w:cs="Arial"/>
          <w:sz w:val="20"/>
          <w:szCs w:val="20"/>
        </w:rPr>
      </w:pPr>
      <w:r w:rsidRPr="00990785">
        <w:rPr>
          <w:rFonts w:ascii="Arial" w:hAnsi="Arial" w:cs="Arial"/>
          <w:sz w:val="20"/>
          <w:szCs w:val="20"/>
        </w:rPr>
        <w:t xml:space="preserve">An applicant for confirmation of status should be close to having a complete thesis plan, and the work submitted should be close to reading as a complete thesis chapter. In contrast to the transfer assessment, omissions and missing perspectives are much more serious at this stage, but if the student can satisfy the assessors at interview that matters will improve, this should not be a reason to decline recommending confirmation of status. The work should be presented in a scholarly fashion and should be essentially of the standard expected of a </w:t>
      </w:r>
      <w:r w:rsidR="006A4181" w:rsidRPr="00990785">
        <w:rPr>
          <w:rFonts w:ascii="Arial" w:hAnsi="Arial" w:cs="Arial"/>
          <w:sz w:val="20"/>
          <w:szCs w:val="20"/>
        </w:rPr>
        <w:t>DPhil</w:t>
      </w:r>
      <w:r w:rsidRPr="00990785">
        <w:rPr>
          <w:rFonts w:ascii="Arial" w:hAnsi="Arial" w:cs="Arial"/>
          <w:sz w:val="20"/>
          <w:szCs w:val="20"/>
        </w:rPr>
        <w:t xml:space="preserve"> thesis in the final examination, though it is not expected that every footnote should be in place yet etc. The assessors should judge the application against the criteria for success defined below. </w:t>
      </w:r>
      <w:r w:rsidR="004E05DE" w:rsidRPr="00990785">
        <w:rPr>
          <w:rFonts w:ascii="Arial" w:hAnsi="Arial" w:cs="Arial"/>
          <w:sz w:val="20"/>
          <w:szCs w:val="20"/>
        </w:rPr>
        <w:t xml:space="preserve">The </w:t>
      </w:r>
      <w:r w:rsidRPr="00990785">
        <w:rPr>
          <w:rFonts w:ascii="Arial" w:hAnsi="Arial" w:cs="Arial"/>
          <w:sz w:val="20"/>
          <w:szCs w:val="20"/>
        </w:rPr>
        <w:t xml:space="preserve">assessors should aim to provide constructive criticism and advice to the student to identify and address deficiencies and thereby strengthen their thesis, rather than presenting a judgemental verdict. Dismissive or aggressive remarks are not appropriate. If it is unclear during the assessment how the research will be completed, or the proposal is over-large, the assessors may request a revised thesis outline or further written work before submitting the initial report. </w:t>
      </w:r>
    </w:p>
    <w:p w:rsidR="00443D03" w:rsidRPr="00990785" w:rsidRDefault="00443D03" w:rsidP="00443D03">
      <w:pPr>
        <w:pStyle w:val="Default"/>
        <w:jc w:val="both"/>
        <w:rPr>
          <w:rFonts w:ascii="Arial" w:hAnsi="Arial" w:cs="Arial"/>
          <w:sz w:val="20"/>
          <w:szCs w:val="20"/>
        </w:rPr>
      </w:pPr>
    </w:p>
    <w:p w:rsidR="00443D03" w:rsidRPr="00990785" w:rsidRDefault="00443D03" w:rsidP="00443D03">
      <w:pPr>
        <w:pStyle w:val="Default"/>
        <w:jc w:val="both"/>
        <w:rPr>
          <w:rFonts w:ascii="Arial" w:hAnsi="Arial" w:cs="Arial"/>
          <w:sz w:val="20"/>
          <w:szCs w:val="20"/>
        </w:rPr>
      </w:pPr>
      <w:r w:rsidRPr="00990785">
        <w:rPr>
          <w:rFonts w:ascii="Arial" w:hAnsi="Arial" w:cs="Arial"/>
          <w:sz w:val="20"/>
          <w:szCs w:val="20"/>
        </w:rPr>
        <w:t xml:space="preserve">The joint assessors’ report should be 1-2 pages in length, providing a permanent record of advice given to the student at this stage and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w:t>
      </w:r>
      <w:r w:rsidR="006C3CB1">
        <w:rPr>
          <w:rFonts w:ascii="Arial" w:hAnsi="Arial" w:cs="Arial"/>
          <w:sz w:val="20"/>
          <w:szCs w:val="20"/>
        </w:rPr>
        <w:t xml:space="preserve">Once the report is completed, please send to the GCA. </w:t>
      </w:r>
    </w:p>
    <w:p w:rsidR="00443D03" w:rsidRPr="00990785" w:rsidRDefault="00443D03" w:rsidP="00443D03">
      <w:pPr>
        <w:pStyle w:val="Default"/>
        <w:jc w:val="both"/>
        <w:rPr>
          <w:rFonts w:ascii="Arial" w:hAnsi="Arial" w:cs="Arial"/>
          <w:sz w:val="20"/>
          <w:szCs w:val="20"/>
        </w:rPr>
      </w:pPr>
    </w:p>
    <w:p w:rsidR="00443D03" w:rsidRPr="00990785" w:rsidRDefault="00443D03" w:rsidP="00443D03">
      <w:pPr>
        <w:pStyle w:val="Default"/>
        <w:jc w:val="both"/>
        <w:rPr>
          <w:rFonts w:ascii="Arial" w:hAnsi="Arial" w:cs="Arial"/>
          <w:sz w:val="20"/>
          <w:szCs w:val="20"/>
        </w:rPr>
      </w:pPr>
      <w:r w:rsidRPr="00990785">
        <w:rPr>
          <w:rFonts w:ascii="Arial" w:hAnsi="Arial" w:cs="Arial"/>
          <w:sz w:val="20"/>
          <w:szCs w:val="20"/>
        </w:rPr>
        <w:t xml:space="preserve">In particular, the assessors are asked to consider the clarity of the goals, the chapter structure, the timetable for completion and progress to date, and the significance to the existing literature and field. They should also provide an evaluation of the written work submitted by testing whether the work is presented in a scholarly and lucid manner. More specifically, the assessors should consider commenting on whether the student has presented evidence of being able to undertake research that provides a significant and substantial contribution in the particular field of learning within which the subject of the thesis falls. Also, they should consider whether the student has developed a systematic acquisition and understanding of the substantial body of knowledge at the forefront of their field and a thorough understanding of the techniques for research needed for advanced academic enquiry. Furthermore, the student should show the capacity to design, carry through and defend the thesis within three or at most four years. Finally, for non-native English speakers, the report should indicate the assessors’ view of the student’s ability to present and defend the work in English. </w:t>
      </w:r>
    </w:p>
    <w:p w:rsidR="00443D03" w:rsidRPr="00990785" w:rsidRDefault="00443D03" w:rsidP="00443D03">
      <w:pPr>
        <w:pStyle w:val="Default"/>
        <w:jc w:val="both"/>
        <w:rPr>
          <w:rFonts w:ascii="Arial" w:hAnsi="Arial" w:cs="Arial"/>
          <w:sz w:val="20"/>
          <w:szCs w:val="20"/>
        </w:rPr>
      </w:pPr>
    </w:p>
    <w:p w:rsidR="0097269E" w:rsidRPr="00990785" w:rsidRDefault="00443D03" w:rsidP="00443D03">
      <w:pPr>
        <w:pStyle w:val="Default"/>
        <w:jc w:val="both"/>
        <w:rPr>
          <w:rFonts w:ascii="Arial" w:hAnsi="Arial" w:cs="Arial"/>
          <w:sz w:val="20"/>
          <w:szCs w:val="20"/>
        </w:rPr>
      </w:pPr>
      <w:r w:rsidRPr="00990785">
        <w:rPr>
          <w:rFonts w:ascii="Arial" w:hAnsi="Arial" w:cs="Arial"/>
          <w:sz w:val="20"/>
          <w:szCs w:val="20"/>
        </w:rPr>
        <w:lastRenderedPageBreak/>
        <w:t>Significant differences of opinion between the assessors will be adjudica</w:t>
      </w:r>
      <w:r w:rsidR="004E05DE" w:rsidRPr="00990785">
        <w:rPr>
          <w:rFonts w:ascii="Arial" w:hAnsi="Arial" w:cs="Arial"/>
          <w:sz w:val="20"/>
          <w:szCs w:val="20"/>
        </w:rPr>
        <w:t>ted by the DGS and/or Graduate Teaching</w:t>
      </w:r>
      <w:r w:rsidRPr="00990785">
        <w:rPr>
          <w:rFonts w:ascii="Arial" w:hAnsi="Arial" w:cs="Arial"/>
          <w:sz w:val="20"/>
          <w:szCs w:val="20"/>
        </w:rPr>
        <w:t xml:space="preserve"> Committee, in consultation with the assessors and supervisors.</w:t>
      </w:r>
    </w:p>
    <w:p w:rsidR="00443D03" w:rsidRPr="00990785" w:rsidRDefault="00443D03" w:rsidP="00443D03">
      <w:pPr>
        <w:pStyle w:val="Default"/>
        <w:rPr>
          <w:rFonts w:ascii="Arial" w:hAnsi="Arial" w:cs="Arial"/>
          <w:sz w:val="20"/>
          <w:szCs w:val="20"/>
        </w:rPr>
      </w:pPr>
    </w:p>
    <w:p w:rsidR="007436F9" w:rsidRPr="00990785" w:rsidRDefault="007436F9" w:rsidP="007436F9">
      <w:pPr>
        <w:pStyle w:val="Default"/>
        <w:rPr>
          <w:rFonts w:ascii="Arial" w:hAnsi="Arial" w:cs="Arial"/>
          <w:sz w:val="20"/>
          <w:szCs w:val="20"/>
        </w:rPr>
      </w:pPr>
      <w:r w:rsidRPr="00990785">
        <w:rPr>
          <w:rFonts w:ascii="Arial" w:hAnsi="Arial" w:cs="Arial"/>
          <w:b/>
          <w:bCs/>
          <w:sz w:val="20"/>
          <w:szCs w:val="20"/>
        </w:rPr>
        <w:t xml:space="preserve">6. Criteria for Success </w:t>
      </w:r>
    </w:p>
    <w:p w:rsidR="00A66681" w:rsidRPr="00990785" w:rsidRDefault="00A66681" w:rsidP="00443D03">
      <w:pPr>
        <w:pStyle w:val="Default"/>
        <w:jc w:val="both"/>
        <w:rPr>
          <w:rFonts w:ascii="Arial" w:hAnsi="Arial" w:cs="Arial"/>
          <w:sz w:val="20"/>
          <w:szCs w:val="20"/>
        </w:rPr>
      </w:pPr>
    </w:p>
    <w:p w:rsidR="00443D03" w:rsidRPr="00990785" w:rsidRDefault="00443D03" w:rsidP="00443D03">
      <w:pPr>
        <w:pStyle w:val="Default"/>
        <w:jc w:val="both"/>
        <w:rPr>
          <w:rFonts w:ascii="Arial" w:hAnsi="Arial" w:cs="Arial"/>
          <w:sz w:val="20"/>
          <w:szCs w:val="20"/>
        </w:rPr>
      </w:pPr>
      <w:r w:rsidRPr="00990785">
        <w:rPr>
          <w:rFonts w:ascii="Arial" w:hAnsi="Arial" w:cs="Arial"/>
          <w:sz w:val="20"/>
          <w:szCs w:val="20"/>
        </w:rPr>
        <w:t xml:space="preserve">For confirmation of status to be approved, the student will need to be able to show that the research already accomplished shows promise of the ability to produce a satisfactory thesis on the intended topic, the work submitted for assessment is of the standard expected of a </w:t>
      </w:r>
      <w:r w:rsidR="006A4181" w:rsidRPr="00990785">
        <w:rPr>
          <w:rFonts w:ascii="Arial" w:hAnsi="Arial" w:cs="Arial"/>
          <w:sz w:val="20"/>
          <w:szCs w:val="20"/>
        </w:rPr>
        <w:t>DPhil</w:t>
      </w:r>
      <w:r w:rsidRPr="00990785">
        <w:rPr>
          <w:rFonts w:ascii="Arial" w:hAnsi="Arial" w:cs="Arial"/>
          <w:sz w:val="20"/>
          <w:szCs w:val="20"/>
        </w:rPr>
        <w:t xml:space="preserve"> thesis in the final exam, the bulk of any fieldwork has been completed and the analysis is well developed, and the research schedule is viable so that the thesis can be completed within three, or at most four, years from admission.</w:t>
      </w:r>
    </w:p>
    <w:p w:rsidR="00A66681" w:rsidRPr="00990785" w:rsidRDefault="00A66681" w:rsidP="00443D03">
      <w:pPr>
        <w:pStyle w:val="Default"/>
        <w:jc w:val="both"/>
        <w:rPr>
          <w:rFonts w:ascii="Arial" w:hAnsi="Arial" w:cs="Arial"/>
          <w:sz w:val="20"/>
          <w:szCs w:val="20"/>
        </w:rPr>
      </w:pPr>
    </w:p>
    <w:p w:rsidR="003160D1" w:rsidRPr="00990785" w:rsidRDefault="00443D03" w:rsidP="00443D03">
      <w:pPr>
        <w:pStyle w:val="Default"/>
        <w:jc w:val="both"/>
        <w:rPr>
          <w:rFonts w:ascii="Arial" w:hAnsi="Arial" w:cs="Arial"/>
          <w:sz w:val="20"/>
          <w:szCs w:val="20"/>
        </w:rPr>
      </w:pPr>
      <w:r w:rsidRPr="00990785">
        <w:rPr>
          <w:rFonts w:ascii="Arial" w:hAnsi="Arial" w:cs="Arial"/>
          <w:sz w:val="20"/>
          <w:szCs w:val="20"/>
        </w:rPr>
        <w:t>Students must also show that they are able to present and defend their work in English. In addition, the assessors will judge the application against the following criteria:</w:t>
      </w:r>
    </w:p>
    <w:p w:rsidR="00A66681" w:rsidRPr="00990785" w:rsidRDefault="00A66681" w:rsidP="00443D03">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1.</w:t>
      </w:r>
      <w:r w:rsidRPr="00990785">
        <w:rPr>
          <w:rFonts w:ascii="Arial" w:hAnsi="Arial" w:cs="Arial"/>
          <w:sz w:val="20"/>
          <w:szCs w:val="20"/>
        </w:rPr>
        <w:t xml:space="preserve"> Evidence of wide reading and critical review of the literature</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2.</w:t>
      </w:r>
      <w:r w:rsidRPr="00990785">
        <w:rPr>
          <w:rFonts w:ascii="Arial" w:hAnsi="Arial" w:cs="Arial"/>
          <w:sz w:val="20"/>
          <w:szCs w:val="20"/>
        </w:rPr>
        <w:t xml:space="preserve"> A clear indication of how the research is being developed into a thesis</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3.</w:t>
      </w:r>
      <w:r w:rsidRPr="00990785">
        <w:rPr>
          <w:rFonts w:ascii="Arial" w:hAnsi="Arial" w:cs="Arial"/>
          <w:sz w:val="20"/>
          <w:szCs w:val="20"/>
        </w:rPr>
        <w:t xml:space="preserve"> Potential original contribution to the field of study</w:t>
      </w:r>
    </w:p>
    <w:p w:rsidR="003225CF" w:rsidRPr="00990785" w:rsidRDefault="003225CF"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3225CF">
        <w:rPr>
          <w:rFonts w:ascii="Arial" w:hAnsi="Arial" w:cs="Arial"/>
          <w:b/>
          <w:sz w:val="20"/>
          <w:szCs w:val="20"/>
        </w:rPr>
        <w:t>4.</w:t>
      </w:r>
      <w:r w:rsidRPr="00990785">
        <w:rPr>
          <w:rFonts w:ascii="Arial" w:hAnsi="Arial" w:cs="Arial"/>
          <w:sz w:val="20"/>
          <w:szCs w:val="20"/>
        </w:rPr>
        <w:t xml:space="preserve"> Evidence of a progression of argument and logic throughout the thesis</w:t>
      </w:r>
    </w:p>
    <w:p w:rsidR="00A66681" w:rsidRDefault="00A66681" w:rsidP="00A66681">
      <w:pPr>
        <w:pStyle w:val="Default"/>
        <w:jc w:val="both"/>
        <w:rPr>
          <w:rFonts w:ascii="Arial" w:hAnsi="Arial" w:cs="Arial"/>
          <w:sz w:val="20"/>
          <w:szCs w:val="20"/>
        </w:rPr>
      </w:pPr>
      <w:r w:rsidRPr="003225CF">
        <w:rPr>
          <w:rFonts w:ascii="Arial" w:hAnsi="Arial" w:cs="Arial"/>
          <w:b/>
          <w:sz w:val="20"/>
          <w:szCs w:val="20"/>
        </w:rPr>
        <w:t>5.</w:t>
      </w:r>
      <w:r w:rsidRPr="00990785">
        <w:rPr>
          <w:rFonts w:ascii="Arial" w:hAnsi="Arial" w:cs="Arial"/>
          <w:sz w:val="20"/>
          <w:szCs w:val="20"/>
        </w:rPr>
        <w:t xml:space="preserve"> Evidence of a scholarly and lucid approach to the research issues</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6.</w:t>
      </w:r>
      <w:r w:rsidRPr="00990785">
        <w:rPr>
          <w:rFonts w:ascii="Arial" w:hAnsi="Arial" w:cs="Arial"/>
          <w:sz w:val="20"/>
          <w:szCs w:val="20"/>
        </w:rPr>
        <w:t xml:space="preserve"> A clear timetable for the completion of the research within three, or at most four, years from admission</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7.</w:t>
      </w:r>
      <w:r w:rsidRPr="00990785">
        <w:rPr>
          <w:rFonts w:ascii="Arial" w:hAnsi="Arial" w:cs="Arial"/>
          <w:sz w:val="20"/>
          <w:szCs w:val="20"/>
        </w:rPr>
        <w:t xml:space="preserve"> The ability to write in clear and coherent manner, with due attention to presentation</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8.</w:t>
      </w:r>
      <w:r w:rsidRPr="00990785">
        <w:rPr>
          <w:rFonts w:ascii="Arial" w:hAnsi="Arial" w:cs="Arial"/>
          <w:sz w:val="20"/>
          <w:szCs w:val="20"/>
        </w:rPr>
        <w:t xml:space="preserve"> Competence in both written and spoken English</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9.</w:t>
      </w:r>
      <w:r w:rsidRPr="00990785">
        <w:rPr>
          <w:rFonts w:ascii="Arial" w:hAnsi="Arial" w:cs="Arial"/>
          <w:sz w:val="20"/>
          <w:szCs w:val="20"/>
        </w:rPr>
        <w:t xml:space="preserve"> The ability to articulate and defend the argument in the interview</w:t>
      </w:r>
    </w:p>
    <w:p w:rsidR="003225CF" w:rsidRPr="00990785" w:rsidRDefault="003225CF" w:rsidP="00A66681">
      <w:pPr>
        <w:pStyle w:val="Default"/>
        <w:jc w:val="both"/>
        <w:rPr>
          <w:rFonts w:ascii="Arial" w:hAnsi="Arial" w:cs="Arial"/>
          <w:sz w:val="20"/>
          <w:szCs w:val="20"/>
        </w:rPr>
      </w:pPr>
    </w:p>
    <w:p w:rsidR="00A66681" w:rsidRDefault="00A66681" w:rsidP="00A66681">
      <w:pPr>
        <w:pStyle w:val="Default"/>
        <w:jc w:val="both"/>
        <w:rPr>
          <w:rFonts w:ascii="Arial" w:hAnsi="Arial" w:cs="Arial"/>
          <w:sz w:val="20"/>
          <w:szCs w:val="20"/>
        </w:rPr>
      </w:pPr>
      <w:r w:rsidRPr="003225CF">
        <w:rPr>
          <w:rFonts w:ascii="Arial" w:hAnsi="Arial" w:cs="Arial"/>
          <w:b/>
          <w:sz w:val="20"/>
          <w:szCs w:val="20"/>
        </w:rPr>
        <w:t>10.</w:t>
      </w:r>
      <w:r w:rsidRPr="00990785">
        <w:rPr>
          <w:rFonts w:ascii="Arial" w:hAnsi="Arial" w:cs="Arial"/>
          <w:sz w:val="20"/>
          <w:szCs w:val="20"/>
        </w:rPr>
        <w:t xml:space="preserve"> Satisfactory presentation of the thesis at a seminar</w:t>
      </w:r>
    </w:p>
    <w:p w:rsidR="003225CF" w:rsidRPr="003225CF" w:rsidRDefault="003225CF" w:rsidP="00A66681">
      <w:pPr>
        <w:pStyle w:val="Default"/>
        <w:jc w:val="both"/>
        <w:rPr>
          <w:rFonts w:ascii="Arial" w:hAnsi="Arial" w:cs="Arial"/>
          <w:b/>
          <w:sz w:val="20"/>
          <w:szCs w:val="20"/>
        </w:rPr>
      </w:pPr>
    </w:p>
    <w:p w:rsidR="00A66681" w:rsidRPr="00990785" w:rsidRDefault="00A66681" w:rsidP="00A66681">
      <w:pPr>
        <w:pStyle w:val="Default"/>
        <w:jc w:val="both"/>
        <w:rPr>
          <w:rFonts w:ascii="Arial" w:hAnsi="Arial" w:cs="Arial"/>
          <w:sz w:val="20"/>
          <w:szCs w:val="20"/>
        </w:rPr>
      </w:pPr>
      <w:r w:rsidRPr="003225CF">
        <w:rPr>
          <w:rFonts w:ascii="Arial" w:hAnsi="Arial" w:cs="Arial"/>
          <w:b/>
          <w:sz w:val="20"/>
          <w:szCs w:val="20"/>
        </w:rPr>
        <w:t>11</w:t>
      </w:r>
      <w:r w:rsidRPr="00990785">
        <w:rPr>
          <w:rFonts w:ascii="Arial" w:hAnsi="Arial" w:cs="Arial"/>
          <w:sz w:val="20"/>
          <w:szCs w:val="20"/>
        </w:rPr>
        <w:t xml:space="preserve">. The draft chapters are of the quality expected for a final </w:t>
      </w:r>
      <w:r w:rsidR="006A4181" w:rsidRPr="00990785">
        <w:rPr>
          <w:rFonts w:ascii="Arial" w:hAnsi="Arial" w:cs="Arial"/>
          <w:sz w:val="20"/>
          <w:szCs w:val="20"/>
        </w:rPr>
        <w:t>DPhil</w:t>
      </w:r>
      <w:r w:rsidRPr="00990785">
        <w:rPr>
          <w:rFonts w:ascii="Arial" w:hAnsi="Arial" w:cs="Arial"/>
          <w:sz w:val="20"/>
          <w:szCs w:val="20"/>
        </w:rPr>
        <w:t xml:space="preserve"> thesis</w:t>
      </w:r>
    </w:p>
    <w:p w:rsidR="003160D1" w:rsidRPr="00990785" w:rsidRDefault="003160D1" w:rsidP="007436F9">
      <w:pPr>
        <w:pStyle w:val="Default"/>
        <w:rPr>
          <w:rFonts w:ascii="Arial" w:hAnsi="Arial" w:cs="Arial"/>
          <w:sz w:val="20"/>
          <w:szCs w:val="20"/>
        </w:rPr>
      </w:pPr>
    </w:p>
    <w:p w:rsidR="007436F9" w:rsidRPr="00990785" w:rsidRDefault="007436F9" w:rsidP="007436F9">
      <w:pPr>
        <w:pStyle w:val="Default"/>
        <w:rPr>
          <w:rFonts w:ascii="Arial" w:hAnsi="Arial" w:cs="Arial"/>
          <w:sz w:val="20"/>
          <w:szCs w:val="20"/>
        </w:rPr>
      </w:pPr>
      <w:r w:rsidRPr="00990785">
        <w:rPr>
          <w:rFonts w:ascii="Arial" w:hAnsi="Arial" w:cs="Arial"/>
          <w:b/>
          <w:bCs/>
          <w:sz w:val="20"/>
          <w:szCs w:val="20"/>
        </w:rPr>
        <w:t xml:space="preserve">7. Outcomes of </w:t>
      </w:r>
      <w:r w:rsidR="00A66681" w:rsidRPr="00990785">
        <w:rPr>
          <w:rFonts w:ascii="Arial" w:hAnsi="Arial" w:cs="Arial"/>
          <w:b/>
          <w:bCs/>
          <w:sz w:val="20"/>
          <w:szCs w:val="20"/>
        </w:rPr>
        <w:t>Confirmation</w:t>
      </w:r>
      <w:r w:rsidRPr="00990785">
        <w:rPr>
          <w:rFonts w:ascii="Arial" w:hAnsi="Arial" w:cs="Arial"/>
          <w:b/>
          <w:bCs/>
          <w:sz w:val="20"/>
          <w:szCs w:val="20"/>
        </w:rPr>
        <w:t xml:space="preserve"> of Status </w:t>
      </w:r>
    </w:p>
    <w:p w:rsidR="00A66681" w:rsidRPr="00990785" w:rsidRDefault="00A66681" w:rsidP="00CC21CC">
      <w:pPr>
        <w:pStyle w:val="Default"/>
        <w:rPr>
          <w:rFonts w:ascii="Arial" w:hAnsi="Arial" w:cs="Arial"/>
          <w:b/>
          <w:sz w:val="20"/>
          <w:szCs w:val="20"/>
        </w:rPr>
      </w:pPr>
    </w:p>
    <w:p w:rsidR="00A66681" w:rsidRPr="00990785" w:rsidRDefault="00A66681" w:rsidP="00215908">
      <w:pPr>
        <w:pStyle w:val="Default"/>
        <w:jc w:val="both"/>
        <w:rPr>
          <w:rFonts w:ascii="Arial" w:hAnsi="Arial" w:cs="Arial"/>
          <w:sz w:val="20"/>
          <w:szCs w:val="20"/>
        </w:rPr>
      </w:pPr>
      <w:r w:rsidRPr="00990785">
        <w:rPr>
          <w:rFonts w:ascii="Arial" w:hAnsi="Arial" w:cs="Arial"/>
          <w:sz w:val="20"/>
          <w:szCs w:val="20"/>
        </w:rPr>
        <w:t>The assessors may recommend one of five outcomes, which must be considered and</w:t>
      </w:r>
      <w:r w:rsidR="004E05DE" w:rsidRPr="00990785">
        <w:rPr>
          <w:rFonts w:ascii="Arial" w:hAnsi="Arial" w:cs="Arial"/>
          <w:sz w:val="20"/>
          <w:szCs w:val="20"/>
        </w:rPr>
        <w:t xml:space="preserve"> approved by the Graduate Teaching</w:t>
      </w:r>
      <w:r w:rsidRPr="00990785">
        <w:rPr>
          <w:rFonts w:ascii="Arial" w:hAnsi="Arial" w:cs="Arial"/>
          <w:sz w:val="20"/>
          <w:szCs w:val="20"/>
        </w:rPr>
        <w:t xml:space="preserve"> Committee (excluding option (ii)). </w:t>
      </w:r>
    </w:p>
    <w:p w:rsidR="00A66681" w:rsidRPr="00990785" w:rsidRDefault="00A66681"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215908">
        <w:rPr>
          <w:rFonts w:ascii="Arial" w:hAnsi="Arial" w:cs="Arial"/>
          <w:b/>
          <w:sz w:val="20"/>
          <w:szCs w:val="20"/>
        </w:rPr>
        <w:t>(i)</w:t>
      </w:r>
      <w:r w:rsidRPr="00990785">
        <w:rPr>
          <w:rFonts w:ascii="Arial" w:hAnsi="Arial" w:cs="Arial"/>
          <w:sz w:val="20"/>
          <w:szCs w:val="20"/>
        </w:rPr>
        <w:t xml:space="preserve"> </w:t>
      </w:r>
      <w:r w:rsidRPr="00990785">
        <w:rPr>
          <w:rFonts w:ascii="Arial" w:hAnsi="Arial" w:cs="Arial"/>
          <w:b/>
          <w:sz w:val="20"/>
          <w:szCs w:val="20"/>
        </w:rPr>
        <w:t>Successful confirmation</w:t>
      </w:r>
      <w:r w:rsidRPr="00990785">
        <w:rPr>
          <w:rFonts w:ascii="Arial" w:hAnsi="Arial" w:cs="Arial"/>
          <w:sz w:val="20"/>
          <w:szCs w:val="20"/>
        </w:rPr>
        <w:t xml:space="preserve"> – Accompanied by suggestions and advice for future progress.</w:t>
      </w:r>
    </w:p>
    <w:p w:rsidR="00A66681" w:rsidRPr="00990785" w:rsidRDefault="00A66681"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B83F2E">
        <w:rPr>
          <w:rFonts w:ascii="Arial" w:hAnsi="Arial" w:cs="Arial"/>
          <w:b/>
          <w:sz w:val="20"/>
          <w:szCs w:val="20"/>
        </w:rPr>
        <w:t>(ii)</w:t>
      </w:r>
      <w:r w:rsidRPr="00990785">
        <w:rPr>
          <w:rFonts w:ascii="Arial" w:hAnsi="Arial" w:cs="Arial"/>
          <w:sz w:val="20"/>
          <w:szCs w:val="20"/>
        </w:rPr>
        <w:t xml:space="preserve"> </w:t>
      </w:r>
      <w:r w:rsidRPr="00990785">
        <w:rPr>
          <w:rFonts w:ascii="Arial" w:hAnsi="Arial" w:cs="Arial"/>
          <w:b/>
          <w:sz w:val="20"/>
          <w:szCs w:val="20"/>
        </w:rPr>
        <w:t>Revision of application</w:t>
      </w:r>
      <w:r w:rsidRPr="00990785">
        <w:rPr>
          <w:rFonts w:ascii="Arial" w:hAnsi="Arial" w:cs="Arial"/>
          <w:sz w:val="20"/>
          <w:szCs w:val="20"/>
        </w:rPr>
        <w:t xml:space="preserve"> – The assessors may request further minor clarifications before making a first recommendation. In such cases it should be possible to complete the additional work within the current term of assessment.</w:t>
      </w:r>
    </w:p>
    <w:p w:rsidR="00A66681" w:rsidRPr="00990785" w:rsidRDefault="00A66681" w:rsidP="00A66681">
      <w:pPr>
        <w:pStyle w:val="Default"/>
        <w:jc w:val="both"/>
        <w:rPr>
          <w:rFonts w:ascii="Arial" w:hAnsi="Arial" w:cs="Arial"/>
          <w:sz w:val="20"/>
          <w:szCs w:val="20"/>
        </w:rPr>
      </w:pPr>
    </w:p>
    <w:p w:rsidR="00215908" w:rsidRDefault="00A66681" w:rsidP="00215908">
      <w:pPr>
        <w:pStyle w:val="Default"/>
        <w:jc w:val="both"/>
        <w:rPr>
          <w:rFonts w:ascii="Arial" w:hAnsi="Arial" w:cs="Arial"/>
          <w:sz w:val="20"/>
          <w:szCs w:val="20"/>
        </w:rPr>
      </w:pPr>
      <w:r w:rsidRPr="00215908">
        <w:rPr>
          <w:rFonts w:ascii="Arial" w:hAnsi="Arial" w:cs="Arial"/>
          <w:b/>
          <w:sz w:val="20"/>
          <w:szCs w:val="20"/>
        </w:rPr>
        <w:t>(iii)</w:t>
      </w:r>
      <w:r w:rsidRPr="00990785">
        <w:rPr>
          <w:rFonts w:ascii="Arial" w:hAnsi="Arial" w:cs="Arial"/>
          <w:sz w:val="20"/>
          <w:szCs w:val="20"/>
        </w:rPr>
        <w:t xml:space="preserve"> </w:t>
      </w:r>
      <w:r w:rsidRPr="00990785">
        <w:rPr>
          <w:rFonts w:ascii="Arial" w:hAnsi="Arial" w:cs="Arial"/>
          <w:b/>
          <w:sz w:val="20"/>
          <w:szCs w:val="20"/>
        </w:rPr>
        <w:t>Referral for a second attempt at confirmation</w:t>
      </w:r>
      <w:r w:rsidRPr="00990785">
        <w:rPr>
          <w:rFonts w:ascii="Arial" w:hAnsi="Arial" w:cs="Arial"/>
          <w:sz w:val="20"/>
          <w:szCs w:val="20"/>
        </w:rPr>
        <w:t xml:space="preserve"> </w:t>
      </w:r>
      <w:r w:rsidR="003225CF" w:rsidRPr="003225CF">
        <w:rPr>
          <w:rFonts w:ascii="Arial" w:hAnsi="Arial" w:cs="Arial"/>
          <w:b/>
          <w:sz w:val="20"/>
          <w:szCs w:val="20"/>
        </w:rPr>
        <w:t xml:space="preserve">(with a further interview) </w:t>
      </w:r>
      <w:r w:rsidRPr="003225CF">
        <w:rPr>
          <w:rFonts w:ascii="Arial" w:hAnsi="Arial" w:cs="Arial"/>
          <w:b/>
          <w:sz w:val="20"/>
          <w:szCs w:val="20"/>
        </w:rPr>
        <w:t>-</w:t>
      </w:r>
      <w:r w:rsidR="00215908">
        <w:rPr>
          <w:rFonts w:ascii="Arial" w:hAnsi="Arial" w:cs="Arial"/>
          <w:sz w:val="20"/>
          <w:szCs w:val="20"/>
        </w:rPr>
        <w:t xml:space="preserve"> </w:t>
      </w:r>
      <w:r w:rsidR="00215908" w:rsidRPr="00215908">
        <w:rPr>
          <w:rFonts w:ascii="Arial" w:hAnsi="Arial" w:cs="Arial"/>
          <w:sz w:val="20"/>
          <w:szCs w:val="20"/>
        </w:rPr>
        <w:t>This should normally involve the same assessors and take place within one term of the first attempt. If the first attempt is made in the final term permitted, a one-term extension is automatically granted to allow the second attempt. This extension does not affect the total amount of time permitted for registration on the D.Phil., however if the student has already been registered on the D.Phil. for twelve terms, the extension is counted as one of the potential nine terms of extension of time permitted under the general regulations. The assessors should provide clear guidance on what needs to be done to improve the application before the second attempt at confirmation is submitted. This may require additional written work or other evidence, and possibly the appointment of an additional assessor.</w:t>
      </w:r>
    </w:p>
    <w:p w:rsidR="00215908" w:rsidRPr="00215908" w:rsidRDefault="00215908" w:rsidP="00215908">
      <w:pPr>
        <w:pStyle w:val="Default"/>
        <w:jc w:val="both"/>
        <w:rPr>
          <w:rFonts w:ascii="Arial" w:hAnsi="Arial" w:cs="Arial"/>
          <w:sz w:val="20"/>
          <w:szCs w:val="20"/>
        </w:rPr>
      </w:pPr>
    </w:p>
    <w:p w:rsidR="00A66681" w:rsidRDefault="00215908" w:rsidP="00215908">
      <w:pPr>
        <w:pStyle w:val="Default"/>
        <w:jc w:val="both"/>
        <w:rPr>
          <w:rFonts w:ascii="Arial" w:hAnsi="Arial" w:cs="Arial"/>
          <w:sz w:val="20"/>
          <w:szCs w:val="20"/>
        </w:rPr>
      </w:pPr>
      <w:r w:rsidRPr="00215908">
        <w:rPr>
          <w:rFonts w:ascii="Arial" w:hAnsi="Arial" w:cs="Arial"/>
          <w:sz w:val="20"/>
          <w:szCs w:val="20"/>
        </w:rPr>
        <w:t>Referral may simply represent attempts to ensure that the student’s work is enhanced and set on the best possible course, and should not necessarily be seen as a failure. However, a referral may be disappointing to a student and may take some time to come to terms with, especially if the assessors’ comments are highly critical. Most students who do then go on to successfully complete the D.Phil. see the comments in retrospect as helpful, having given them the opportunity and incentive to make substantial improvements to the thesis and to reduce the risk of a far more time-consuming referral of the final thesis.</w:t>
      </w:r>
    </w:p>
    <w:p w:rsidR="00215908" w:rsidRPr="00990785" w:rsidRDefault="00215908" w:rsidP="00215908">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215908">
        <w:rPr>
          <w:rFonts w:ascii="Arial" w:hAnsi="Arial" w:cs="Arial"/>
          <w:b/>
          <w:sz w:val="20"/>
          <w:szCs w:val="20"/>
        </w:rPr>
        <w:t>(iv)</w:t>
      </w:r>
      <w:r w:rsidRPr="00990785">
        <w:rPr>
          <w:rFonts w:ascii="Arial" w:hAnsi="Arial" w:cs="Arial"/>
          <w:sz w:val="20"/>
          <w:szCs w:val="20"/>
        </w:rPr>
        <w:t xml:space="preserve"> </w:t>
      </w:r>
      <w:r w:rsidRPr="00990785">
        <w:rPr>
          <w:rFonts w:ascii="Arial" w:hAnsi="Arial" w:cs="Arial"/>
          <w:b/>
          <w:sz w:val="20"/>
          <w:szCs w:val="20"/>
        </w:rPr>
        <w:t xml:space="preserve">Transfer to </w:t>
      </w:r>
      <w:r w:rsidR="006A4181" w:rsidRPr="00990785">
        <w:rPr>
          <w:rFonts w:ascii="Arial" w:hAnsi="Arial" w:cs="Arial"/>
          <w:b/>
          <w:sz w:val="20"/>
          <w:szCs w:val="20"/>
        </w:rPr>
        <w:t>MLitt</w:t>
      </w:r>
      <w:r w:rsidRPr="00990785">
        <w:rPr>
          <w:rFonts w:ascii="Arial" w:hAnsi="Arial" w:cs="Arial"/>
          <w:sz w:val="20"/>
          <w:szCs w:val="20"/>
        </w:rPr>
        <w:t xml:space="preserve"> - Although the work presented was not suitable for confirmation of </w:t>
      </w:r>
      <w:r w:rsidR="006A4181" w:rsidRPr="00990785">
        <w:rPr>
          <w:rFonts w:ascii="Arial" w:hAnsi="Arial" w:cs="Arial"/>
          <w:sz w:val="20"/>
          <w:szCs w:val="20"/>
        </w:rPr>
        <w:t>DPhil</w:t>
      </w:r>
      <w:r w:rsidRPr="00990785">
        <w:rPr>
          <w:rFonts w:ascii="Arial" w:hAnsi="Arial" w:cs="Arial"/>
          <w:sz w:val="20"/>
          <w:szCs w:val="20"/>
        </w:rPr>
        <w:t xml:space="preserve"> status, nonetheless, the assessors felt it was still strong enough for the lower award which is a less demanding and shorter-timescale research degree. In cases where transfer to a lower award is approved, if the student is already in their ninth term or beyond, a formal extension of time will also be needed to allow the student to stay on the graduate register for the lower degree, otherwise their status will lapse, and they will have to subsequently apply for reinstatement to the Register of Graduate Students.</w:t>
      </w:r>
    </w:p>
    <w:p w:rsidR="00A66681" w:rsidRPr="00990785" w:rsidRDefault="00A66681"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B83F2E">
        <w:rPr>
          <w:rFonts w:ascii="Arial" w:hAnsi="Arial" w:cs="Arial"/>
          <w:b/>
          <w:sz w:val="20"/>
          <w:szCs w:val="20"/>
        </w:rPr>
        <w:t>(v)</w:t>
      </w:r>
      <w:r w:rsidRPr="00990785">
        <w:rPr>
          <w:rFonts w:ascii="Arial" w:hAnsi="Arial" w:cs="Arial"/>
          <w:sz w:val="20"/>
          <w:szCs w:val="20"/>
        </w:rPr>
        <w:t xml:space="preserve"> </w:t>
      </w:r>
      <w:r w:rsidRPr="00990785">
        <w:rPr>
          <w:rFonts w:ascii="Arial" w:hAnsi="Arial" w:cs="Arial"/>
          <w:b/>
          <w:sz w:val="20"/>
          <w:szCs w:val="20"/>
        </w:rPr>
        <w:t>Reject the application</w:t>
      </w:r>
      <w:r w:rsidRPr="00990785">
        <w:rPr>
          <w:rFonts w:ascii="Arial" w:hAnsi="Arial" w:cs="Arial"/>
          <w:sz w:val="20"/>
          <w:szCs w:val="20"/>
        </w:rPr>
        <w:t xml:space="preserve"> – The assessors cannot recommend confirmation of status, or transfer to the lower award. This exceptional outcome should only be used if the quality of the student’s work has regressed to below the standard previously achieved for transfer of status.</w:t>
      </w:r>
    </w:p>
    <w:p w:rsidR="00A66681" w:rsidRPr="00990785" w:rsidRDefault="00A66681"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990785">
        <w:rPr>
          <w:rFonts w:ascii="Arial" w:hAnsi="Arial" w:cs="Arial"/>
          <w:sz w:val="20"/>
          <w:szCs w:val="20"/>
        </w:rPr>
        <w:t>At the first attempt at confirmation only options (i)-(iii) should be chosen. At the second attempt, options (i), (ii), (</w:t>
      </w:r>
      <w:proofErr w:type="gramStart"/>
      <w:r w:rsidRPr="00990785">
        <w:rPr>
          <w:rFonts w:ascii="Arial" w:hAnsi="Arial" w:cs="Arial"/>
          <w:sz w:val="20"/>
          <w:szCs w:val="20"/>
        </w:rPr>
        <w:t>iv</w:t>
      </w:r>
      <w:proofErr w:type="gramEnd"/>
      <w:r w:rsidRPr="00990785">
        <w:rPr>
          <w:rFonts w:ascii="Arial" w:hAnsi="Arial" w:cs="Arial"/>
          <w:sz w:val="20"/>
          <w:szCs w:val="20"/>
        </w:rPr>
        <w:t xml:space="preserve">) or exceptionally (v) should be </w:t>
      </w:r>
      <w:r w:rsidR="00F2167C" w:rsidRPr="00990785">
        <w:rPr>
          <w:rFonts w:ascii="Arial" w:hAnsi="Arial" w:cs="Arial"/>
          <w:sz w:val="20"/>
          <w:szCs w:val="20"/>
        </w:rPr>
        <w:t>considered. The Graduate Teaching</w:t>
      </w:r>
      <w:r w:rsidRPr="00990785">
        <w:rPr>
          <w:rFonts w:ascii="Arial" w:hAnsi="Arial" w:cs="Arial"/>
          <w:sz w:val="20"/>
          <w:szCs w:val="20"/>
        </w:rPr>
        <w:t xml:space="preserve"> Committee may also request additional work or other evidence, or appoint an additional assessor to help in making a final decision. </w:t>
      </w:r>
    </w:p>
    <w:p w:rsidR="00A66681" w:rsidRPr="00990785" w:rsidRDefault="00A66681" w:rsidP="00A66681">
      <w:pPr>
        <w:pStyle w:val="Default"/>
        <w:jc w:val="both"/>
        <w:rPr>
          <w:rFonts w:ascii="Arial" w:hAnsi="Arial" w:cs="Arial"/>
          <w:sz w:val="20"/>
          <w:szCs w:val="20"/>
        </w:rPr>
      </w:pPr>
    </w:p>
    <w:p w:rsidR="00A66681" w:rsidRPr="00990785" w:rsidRDefault="00A66681" w:rsidP="00A66681">
      <w:pPr>
        <w:pStyle w:val="Default"/>
        <w:jc w:val="both"/>
        <w:rPr>
          <w:rFonts w:ascii="Arial" w:hAnsi="Arial" w:cs="Arial"/>
          <w:sz w:val="20"/>
          <w:szCs w:val="20"/>
        </w:rPr>
      </w:pPr>
      <w:r w:rsidRPr="00990785">
        <w:rPr>
          <w:rFonts w:ascii="Arial" w:hAnsi="Arial" w:cs="Arial"/>
          <w:sz w:val="20"/>
          <w:szCs w:val="20"/>
        </w:rPr>
        <w:t xml:space="preserve">If a student fails to confirm </w:t>
      </w:r>
      <w:r w:rsidR="006A4181" w:rsidRPr="00990785">
        <w:rPr>
          <w:rFonts w:ascii="Arial" w:hAnsi="Arial" w:cs="Arial"/>
          <w:sz w:val="20"/>
          <w:szCs w:val="20"/>
        </w:rPr>
        <w:t>DPhil</w:t>
      </w:r>
      <w:r w:rsidRPr="00990785">
        <w:rPr>
          <w:rFonts w:ascii="Arial" w:hAnsi="Arial" w:cs="Arial"/>
          <w:sz w:val="20"/>
          <w:szCs w:val="20"/>
        </w:rPr>
        <w:t xml:space="preserve"> status or to transfer to the status of the applicable lower degree</w:t>
      </w:r>
      <w:r w:rsidR="00F2167C" w:rsidRPr="00990785">
        <w:rPr>
          <w:rFonts w:ascii="Arial" w:hAnsi="Arial" w:cs="Arial"/>
          <w:sz w:val="20"/>
          <w:szCs w:val="20"/>
        </w:rPr>
        <w:t xml:space="preserve"> after two attempts, then their</w:t>
      </w:r>
      <w:r w:rsidRPr="00990785">
        <w:rPr>
          <w:rFonts w:ascii="Arial" w:hAnsi="Arial" w:cs="Arial"/>
          <w:sz w:val="20"/>
          <w:szCs w:val="20"/>
        </w:rPr>
        <w:t xml:space="preserve"> student status will lapse and </w:t>
      </w:r>
      <w:r w:rsidR="00F2167C" w:rsidRPr="00990785">
        <w:rPr>
          <w:rFonts w:ascii="Arial" w:hAnsi="Arial" w:cs="Arial"/>
          <w:sz w:val="20"/>
          <w:szCs w:val="20"/>
        </w:rPr>
        <w:t>their</w:t>
      </w:r>
      <w:r w:rsidRPr="00990785">
        <w:rPr>
          <w:rFonts w:ascii="Arial" w:hAnsi="Arial" w:cs="Arial"/>
          <w:sz w:val="20"/>
          <w:szCs w:val="20"/>
        </w:rPr>
        <w:t xml:space="preserve"> name will be removed from the Register of Graduate Students. In such circumstances, informal counselling, often involving the student’s college, should be an integral part of the procedures.</w:t>
      </w:r>
    </w:p>
    <w:p w:rsidR="00A66681" w:rsidRPr="00990785" w:rsidRDefault="00A66681" w:rsidP="00A66681">
      <w:pPr>
        <w:pStyle w:val="Default"/>
        <w:jc w:val="both"/>
        <w:rPr>
          <w:rFonts w:ascii="Arial" w:hAnsi="Arial" w:cs="Arial"/>
          <w:sz w:val="20"/>
          <w:szCs w:val="20"/>
        </w:rPr>
      </w:pPr>
    </w:p>
    <w:p w:rsidR="00B83F2E" w:rsidRPr="00B83F2E" w:rsidRDefault="00B83F2E" w:rsidP="00B83F2E">
      <w:pPr>
        <w:tabs>
          <w:tab w:val="left" w:pos="567"/>
          <w:tab w:val="left" w:pos="1134"/>
          <w:tab w:val="left" w:pos="1701"/>
          <w:tab w:val="left" w:pos="5670"/>
          <w:tab w:val="right" w:pos="9072"/>
        </w:tabs>
        <w:spacing w:after="240" w:line="240" w:lineRule="auto"/>
        <w:jc w:val="both"/>
        <w:rPr>
          <w:rFonts w:ascii="Arial" w:eastAsia="Times New Roman" w:hAnsi="Arial" w:cs="Times New Roman"/>
          <w:b/>
          <w:bCs/>
          <w:sz w:val="20"/>
          <w:szCs w:val="24"/>
        </w:rPr>
      </w:pPr>
      <w:r w:rsidRPr="00B83F2E">
        <w:rPr>
          <w:rFonts w:ascii="Arial" w:eastAsia="Times New Roman" w:hAnsi="Arial" w:cs="Times New Roman"/>
          <w:b/>
          <w:bCs/>
          <w:sz w:val="20"/>
          <w:szCs w:val="24"/>
        </w:rPr>
        <w:t>8. Deferral of Confirmation of Status</w:t>
      </w:r>
    </w:p>
    <w:p w:rsidR="00B83F2E" w:rsidRPr="00B83F2E" w:rsidRDefault="00B83F2E" w:rsidP="00B83F2E">
      <w:pPr>
        <w:tabs>
          <w:tab w:val="left" w:pos="567"/>
          <w:tab w:val="left" w:pos="1134"/>
          <w:tab w:val="left" w:pos="1701"/>
          <w:tab w:val="left" w:pos="5670"/>
          <w:tab w:val="right" w:pos="9072"/>
        </w:tabs>
        <w:spacing w:after="240" w:line="240" w:lineRule="auto"/>
        <w:jc w:val="both"/>
        <w:rPr>
          <w:rFonts w:ascii="Arial" w:eastAsia="Times New Roman" w:hAnsi="Arial" w:cs="Times New Roman"/>
          <w:sz w:val="20"/>
          <w:szCs w:val="24"/>
        </w:rPr>
      </w:pPr>
      <w:r w:rsidRPr="00B83F2E">
        <w:rPr>
          <w:rFonts w:ascii="Arial" w:eastAsia="Times New Roman" w:hAnsi="Arial" w:cs="Times New Roman"/>
          <w:sz w:val="20"/>
          <w:szCs w:val="24"/>
        </w:rPr>
        <w:t xml:space="preserve">If a student is unable to achieve confirmation of status within the prescribed number of terms permitted by the </w:t>
      </w:r>
      <w:r w:rsidRPr="00B83F2E">
        <w:rPr>
          <w:rFonts w:ascii="Arial" w:eastAsia="Times New Roman" w:hAnsi="Arial" w:cs="Times New Roman"/>
          <w:i/>
          <w:sz w:val="20"/>
          <w:szCs w:val="24"/>
        </w:rPr>
        <w:t>Examination Regulations</w:t>
      </w:r>
      <w:r w:rsidRPr="00B83F2E">
        <w:rPr>
          <w:rFonts w:ascii="Arial" w:eastAsia="Times New Roman" w:hAnsi="Arial" w:cs="Times New Roman"/>
          <w:sz w:val="20"/>
          <w:szCs w:val="24"/>
        </w:rPr>
        <w:t xml:space="preserve"> they must apply for a deferral of confirmation of status, otherwise their student status will lapse and their name will be removed from the Register of Graduate Students. It is possible to apply for a deferral of confirmation of status for up to three terms (depending on provisions in Special Regulations), as long as the total number of terms from admission as either an MPhil or PRS student does not exceed twelve. </w:t>
      </w:r>
    </w:p>
    <w:p w:rsidR="00B83F2E" w:rsidRPr="00B83F2E" w:rsidRDefault="00B83F2E" w:rsidP="00B83F2E">
      <w:pPr>
        <w:tabs>
          <w:tab w:val="left" w:pos="567"/>
          <w:tab w:val="left" w:pos="1134"/>
          <w:tab w:val="left" w:pos="1701"/>
          <w:tab w:val="left" w:pos="5670"/>
          <w:tab w:val="right" w:pos="9072"/>
        </w:tabs>
        <w:spacing w:after="240" w:line="240" w:lineRule="auto"/>
        <w:jc w:val="both"/>
        <w:rPr>
          <w:rFonts w:ascii="Arial" w:eastAsia="Times New Roman" w:hAnsi="Arial" w:cs="Arial"/>
          <w:bCs/>
          <w:sz w:val="20"/>
          <w:szCs w:val="24"/>
        </w:rPr>
      </w:pPr>
      <w:r w:rsidRPr="00B83F2E">
        <w:rPr>
          <w:rFonts w:ascii="Arial" w:eastAsia="Times New Roman" w:hAnsi="Arial" w:cs="Arial"/>
          <w:bCs/>
          <w:sz w:val="20"/>
          <w:szCs w:val="24"/>
        </w:rPr>
        <w:t>Any student who is considering applying for a deferral of confirmation of status will be required to attend a formal academic review meeting involving their supervisor(s) and Director of Graduate Studies (or at least one other member of academic staff who may or may not be a future assessor for confirmation of status). The purpose of this meeting will be to review progress to date, and to draw up a clear timetable to ensure that confirmation of status is successfully achieved within the proposed period of deferral.</w:t>
      </w:r>
    </w:p>
    <w:p w:rsidR="00B83F2E" w:rsidRPr="00B83F2E" w:rsidRDefault="00B83F2E" w:rsidP="00B83F2E">
      <w:pPr>
        <w:tabs>
          <w:tab w:val="left" w:pos="567"/>
          <w:tab w:val="left" w:pos="1134"/>
          <w:tab w:val="left" w:pos="1701"/>
          <w:tab w:val="left" w:pos="5670"/>
          <w:tab w:val="right" w:pos="9072"/>
        </w:tabs>
        <w:spacing w:after="240" w:line="240" w:lineRule="auto"/>
        <w:jc w:val="both"/>
        <w:rPr>
          <w:rFonts w:ascii="Arial" w:eastAsia="Times New Roman" w:hAnsi="Arial" w:cs="Times New Roman"/>
          <w:sz w:val="20"/>
          <w:szCs w:val="24"/>
        </w:rPr>
      </w:pPr>
      <w:r w:rsidRPr="00B83F2E">
        <w:rPr>
          <w:rFonts w:ascii="Arial" w:eastAsia="Times New Roman" w:hAnsi="Arial" w:cs="Times New Roman"/>
          <w:sz w:val="20"/>
          <w:szCs w:val="24"/>
        </w:rPr>
        <w:t xml:space="preserve">To apply for a deferral of confirmation of status, a student will need to complete an online application accessed via Student Self Service </w:t>
      </w:r>
      <w:hyperlink r:id="rId16" w:history="1">
        <w:r w:rsidRPr="00B83F2E">
          <w:rPr>
            <w:rFonts w:ascii="Arial" w:eastAsia="Times New Roman" w:hAnsi="Arial" w:cs="Arial"/>
            <w:bCs/>
            <w:color w:val="0000FF"/>
            <w:sz w:val="20"/>
            <w:szCs w:val="24"/>
            <w:u w:val="single"/>
          </w:rPr>
          <w:t>https://www.ox.ac.uk/students/selfservice</w:t>
        </w:r>
      </w:hyperlink>
      <w:r w:rsidRPr="00B83F2E">
        <w:rPr>
          <w:rFonts w:ascii="Arial" w:eastAsia="Times New Roman" w:hAnsi="Arial" w:cs="Arial"/>
          <w:bCs/>
          <w:sz w:val="20"/>
          <w:szCs w:val="24"/>
        </w:rPr>
        <w:t xml:space="preserve">. The application will then be considered </w:t>
      </w:r>
      <w:r w:rsidRPr="00B83F2E">
        <w:rPr>
          <w:rFonts w:ascii="Arial" w:eastAsia="Times New Roman" w:hAnsi="Arial" w:cs="Times New Roman"/>
          <w:sz w:val="20"/>
          <w:szCs w:val="24"/>
        </w:rPr>
        <w:t xml:space="preserve">by the student’s supervisor and College. The </w:t>
      </w:r>
      <w:r w:rsidRPr="00B83F2E">
        <w:rPr>
          <w:rFonts w:ascii="Arial" w:eastAsia="Times New Roman" w:hAnsi="Arial" w:cs="Times New Roman"/>
          <w:iCs/>
          <w:sz w:val="20"/>
          <w:szCs w:val="24"/>
        </w:rPr>
        <w:t>Director of Graduate Studies</w:t>
      </w:r>
      <w:r w:rsidRPr="00B83F2E">
        <w:rPr>
          <w:rFonts w:ascii="Arial" w:eastAsia="Times New Roman" w:hAnsi="Arial" w:cs="Times New Roman"/>
          <w:sz w:val="20"/>
          <w:szCs w:val="24"/>
        </w:rPr>
        <w:t xml:space="preserve"> will then assess the application for deferral, taking into account any recommendations from the academic review meeting. If confirmation of status is not achieved within nine terms of admission as a graduate student, or approval given for a deferral of confirmation of status, his/her status will lapse. </w:t>
      </w:r>
    </w:p>
    <w:p w:rsidR="00B83F2E" w:rsidRPr="00B83F2E" w:rsidRDefault="00B83F2E" w:rsidP="00B83F2E">
      <w:pPr>
        <w:tabs>
          <w:tab w:val="left" w:pos="567"/>
          <w:tab w:val="left" w:pos="1134"/>
          <w:tab w:val="left" w:pos="1701"/>
          <w:tab w:val="left" w:pos="5670"/>
          <w:tab w:val="right" w:pos="9072"/>
        </w:tabs>
        <w:spacing w:after="240" w:line="240" w:lineRule="auto"/>
        <w:jc w:val="both"/>
        <w:rPr>
          <w:rFonts w:ascii="Arial" w:eastAsia="Times New Roman" w:hAnsi="Arial" w:cs="Times New Roman"/>
          <w:sz w:val="20"/>
          <w:szCs w:val="24"/>
        </w:rPr>
      </w:pPr>
      <w:r w:rsidRPr="00B83F2E">
        <w:rPr>
          <w:rFonts w:ascii="Arial" w:eastAsia="Times New Roman" w:hAnsi="Arial" w:cs="Times New Roman"/>
          <w:sz w:val="20"/>
          <w:szCs w:val="24"/>
        </w:rPr>
        <w:t xml:space="preserve">In exceptional cases only, deferral may be granted beyond twelve terms. Applications for such deferrals require the approval of the University’s Education Committee for formal dispensation from the </w:t>
      </w:r>
      <w:r w:rsidRPr="00B83F2E">
        <w:rPr>
          <w:rFonts w:ascii="Arial" w:eastAsia="Times New Roman" w:hAnsi="Arial" w:cs="Times New Roman"/>
          <w:i/>
          <w:iCs/>
          <w:sz w:val="20"/>
          <w:szCs w:val="24"/>
        </w:rPr>
        <w:t>Examination Regulations</w:t>
      </w:r>
      <w:r w:rsidRPr="00B83F2E">
        <w:rPr>
          <w:rFonts w:ascii="Arial" w:eastAsia="Times New Roman" w:hAnsi="Arial" w:cs="Times New Roman"/>
          <w:sz w:val="20"/>
          <w:szCs w:val="24"/>
        </w:rPr>
        <w:t>. Students should contact their Graduate Studies Assistant (</w:t>
      </w:r>
      <w:hyperlink r:id="rId17" w:history="1">
        <w:r w:rsidRPr="00B83F2E">
          <w:rPr>
            <w:rFonts w:ascii="Arial" w:eastAsia="Times New Roman" w:hAnsi="Arial" w:cs="Times New Roman"/>
            <w:color w:val="0000FF"/>
            <w:sz w:val="20"/>
            <w:szCs w:val="24"/>
            <w:u w:val="single"/>
          </w:rPr>
          <w:t>http://www.ox.ac.uk/students/academic/guidance/graduate/contacts</w:t>
        </w:r>
      </w:hyperlink>
      <w:r w:rsidRPr="00B83F2E">
        <w:rPr>
          <w:rFonts w:ascii="Arial" w:eastAsia="Times New Roman" w:hAnsi="Arial" w:cs="Times New Roman"/>
          <w:sz w:val="20"/>
          <w:szCs w:val="24"/>
        </w:rPr>
        <w:t>) for details of the application process.</w:t>
      </w:r>
    </w:p>
    <w:p w:rsidR="00A66681" w:rsidRPr="00B83F2E" w:rsidRDefault="00A66681" w:rsidP="00A66681">
      <w:pPr>
        <w:pStyle w:val="Default"/>
        <w:jc w:val="both"/>
        <w:rPr>
          <w:rFonts w:ascii="Arial" w:hAnsi="Arial" w:cs="Arial"/>
          <w:sz w:val="18"/>
          <w:szCs w:val="20"/>
        </w:rPr>
      </w:pPr>
    </w:p>
    <w:p w:rsidR="00A66681" w:rsidRPr="00990785" w:rsidRDefault="00A66681" w:rsidP="007F4AB7">
      <w:pPr>
        <w:pStyle w:val="Default"/>
        <w:pBdr>
          <w:bottom w:val="single" w:sz="4" w:space="1" w:color="auto"/>
        </w:pBdr>
        <w:jc w:val="both"/>
        <w:rPr>
          <w:rFonts w:ascii="Arial" w:hAnsi="Arial" w:cs="Arial"/>
          <w:sz w:val="20"/>
          <w:szCs w:val="20"/>
        </w:rPr>
      </w:pPr>
    </w:p>
    <w:p w:rsidR="00B83F2E" w:rsidRDefault="00B83F2E">
      <w:pPr>
        <w:rPr>
          <w:rFonts w:ascii="Arial" w:hAnsi="Arial" w:cs="Arial"/>
          <w:color w:val="000000"/>
          <w:szCs w:val="20"/>
        </w:rPr>
      </w:pPr>
      <w:r>
        <w:rPr>
          <w:rFonts w:ascii="Arial" w:hAnsi="Arial" w:cs="Arial"/>
          <w:szCs w:val="20"/>
        </w:rPr>
        <w:br w:type="page"/>
      </w:r>
    </w:p>
    <w:p w:rsidR="007F4AB7" w:rsidRPr="003225CF" w:rsidRDefault="007F4AB7" w:rsidP="007F4AB7">
      <w:pPr>
        <w:pStyle w:val="Default"/>
        <w:pBdr>
          <w:bottom w:val="single" w:sz="4" w:space="1" w:color="auto"/>
        </w:pBdr>
        <w:jc w:val="both"/>
        <w:rPr>
          <w:rFonts w:ascii="Arial" w:hAnsi="Arial" w:cs="Arial"/>
          <w:sz w:val="22"/>
          <w:szCs w:val="20"/>
        </w:rPr>
      </w:pPr>
    </w:p>
    <w:p w:rsidR="00A66681" w:rsidRPr="003225CF" w:rsidRDefault="00A66681" w:rsidP="00CC21CC">
      <w:pPr>
        <w:pStyle w:val="Default"/>
        <w:rPr>
          <w:rFonts w:ascii="Arial" w:hAnsi="Arial" w:cs="Arial"/>
          <w:b/>
          <w:sz w:val="22"/>
          <w:szCs w:val="20"/>
        </w:rPr>
      </w:pPr>
    </w:p>
    <w:p w:rsidR="00DC2E58" w:rsidRPr="003225CF" w:rsidRDefault="00DC2E58" w:rsidP="00CC21CC">
      <w:pPr>
        <w:pStyle w:val="Default"/>
        <w:rPr>
          <w:rFonts w:ascii="Arial" w:hAnsi="Arial" w:cs="Arial"/>
          <w:b/>
          <w:sz w:val="22"/>
          <w:szCs w:val="20"/>
        </w:rPr>
      </w:pPr>
      <w:r w:rsidRPr="003225CF">
        <w:rPr>
          <w:rFonts w:ascii="Arial" w:hAnsi="Arial" w:cs="Arial"/>
          <w:b/>
          <w:sz w:val="22"/>
          <w:szCs w:val="20"/>
        </w:rPr>
        <w:t>Report Header Template</w:t>
      </w:r>
    </w:p>
    <w:p w:rsidR="00DC2E58" w:rsidRPr="003225CF" w:rsidRDefault="00DC2E58" w:rsidP="00CC21CC">
      <w:pPr>
        <w:pStyle w:val="Default"/>
        <w:rPr>
          <w:rFonts w:ascii="Arial" w:hAnsi="Arial" w:cs="Arial"/>
          <w:b/>
          <w:sz w:val="22"/>
          <w:szCs w:val="20"/>
        </w:rPr>
      </w:pPr>
    </w:p>
    <w:p w:rsidR="00DC2E58" w:rsidRPr="003225CF" w:rsidRDefault="00DC2E58" w:rsidP="00CC21CC">
      <w:pPr>
        <w:pStyle w:val="Default"/>
        <w:rPr>
          <w:rFonts w:ascii="Arial" w:hAnsi="Arial" w:cs="Arial"/>
          <w:sz w:val="22"/>
          <w:szCs w:val="20"/>
        </w:rPr>
      </w:pPr>
      <w:r w:rsidRPr="003225CF">
        <w:rPr>
          <w:rFonts w:ascii="Arial" w:hAnsi="Arial" w:cs="Arial"/>
          <w:sz w:val="22"/>
          <w:szCs w:val="20"/>
        </w:rPr>
        <w:t>Student:</w:t>
      </w:r>
    </w:p>
    <w:p w:rsidR="00DC2E58" w:rsidRPr="003225CF" w:rsidRDefault="00DC2E58" w:rsidP="00CC21CC">
      <w:pPr>
        <w:pStyle w:val="Default"/>
        <w:rPr>
          <w:rFonts w:ascii="Arial" w:hAnsi="Arial" w:cs="Arial"/>
          <w:sz w:val="22"/>
          <w:szCs w:val="20"/>
        </w:rPr>
      </w:pPr>
    </w:p>
    <w:p w:rsidR="00DC2E58" w:rsidRPr="003225CF" w:rsidRDefault="00DC2E58" w:rsidP="00CC21CC">
      <w:pPr>
        <w:pStyle w:val="Default"/>
        <w:rPr>
          <w:rFonts w:ascii="Arial" w:hAnsi="Arial" w:cs="Arial"/>
          <w:sz w:val="22"/>
          <w:szCs w:val="20"/>
        </w:rPr>
      </w:pPr>
      <w:r w:rsidRPr="003225CF">
        <w:rPr>
          <w:rFonts w:ascii="Arial" w:hAnsi="Arial" w:cs="Arial"/>
          <w:sz w:val="22"/>
          <w:szCs w:val="20"/>
        </w:rPr>
        <w:t>Thesis Topic:</w:t>
      </w:r>
    </w:p>
    <w:p w:rsidR="00DC2E58" w:rsidRPr="003225CF" w:rsidRDefault="00DC2E58" w:rsidP="00CC21CC">
      <w:pPr>
        <w:pStyle w:val="Default"/>
        <w:rPr>
          <w:rFonts w:ascii="Arial" w:hAnsi="Arial" w:cs="Arial"/>
          <w:sz w:val="22"/>
          <w:szCs w:val="20"/>
        </w:rPr>
      </w:pPr>
    </w:p>
    <w:p w:rsidR="00DC2E58" w:rsidRPr="003225CF" w:rsidRDefault="00DC2E58" w:rsidP="00CC21CC">
      <w:pPr>
        <w:pStyle w:val="Default"/>
        <w:rPr>
          <w:rFonts w:ascii="Arial" w:hAnsi="Arial" w:cs="Arial"/>
          <w:sz w:val="22"/>
          <w:szCs w:val="20"/>
        </w:rPr>
      </w:pPr>
      <w:r w:rsidRPr="003225CF">
        <w:rPr>
          <w:rFonts w:ascii="Arial" w:hAnsi="Arial" w:cs="Arial"/>
          <w:sz w:val="22"/>
          <w:szCs w:val="20"/>
        </w:rPr>
        <w:t>Assessors:</w:t>
      </w:r>
    </w:p>
    <w:p w:rsidR="00DC2E58" w:rsidRPr="003225CF" w:rsidRDefault="00DC2E58" w:rsidP="00CC21CC">
      <w:pPr>
        <w:pStyle w:val="Default"/>
        <w:rPr>
          <w:rFonts w:ascii="Arial" w:hAnsi="Arial" w:cs="Arial"/>
          <w:sz w:val="22"/>
          <w:szCs w:val="20"/>
        </w:rPr>
      </w:pPr>
    </w:p>
    <w:p w:rsidR="00DC2E58" w:rsidRPr="003225CF" w:rsidRDefault="00DC2E58" w:rsidP="00CC21CC">
      <w:pPr>
        <w:pStyle w:val="Default"/>
        <w:rPr>
          <w:rFonts w:ascii="Arial" w:hAnsi="Arial" w:cs="Arial"/>
          <w:sz w:val="22"/>
          <w:szCs w:val="20"/>
        </w:rPr>
      </w:pPr>
      <w:r w:rsidRPr="003225CF">
        <w:rPr>
          <w:rFonts w:ascii="Arial" w:hAnsi="Arial" w:cs="Arial"/>
          <w:sz w:val="22"/>
          <w:szCs w:val="20"/>
        </w:rPr>
        <w:t xml:space="preserve">Assessment Outcome: </w:t>
      </w:r>
    </w:p>
    <w:p w:rsidR="00DC2E58" w:rsidRPr="003225CF" w:rsidRDefault="00DC2E58" w:rsidP="00CC21CC">
      <w:pPr>
        <w:pStyle w:val="Default"/>
        <w:pBdr>
          <w:bottom w:val="single" w:sz="6" w:space="1" w:color="auto"/>
        </w:pBdr>
        <w:rPr>
          <w:rFonts w:ascii="Arial" w:hAnsi="Arial" w:cs="Arial"/>
          <w:b/>
          <w:sz w:val="22"/>
          <w:szCs w:val="20"/>
        </w:rPr>
      </w:pPr>
    </w:p>
    <w:p w:rsidR="00DC2E58" w:rsidRPr="003225CF" w:rsidRDefault="00DC2E58" w:rsidP="00CC21CC">
      <w:pPr>
        <w:pStyle w:val="Default"/>
        <w:rPr>
          <w:rFonts w:ascii="Arial" w:hAnsi="Arial" w:cs="Arial"/>
          <w:b/>
          <w:sz w:val="22"/>
          <w:szCs w:val="20"/>
        </w:rPr>
      </w:pPr>
    </w:p>
    <w:p w:rsidR="00DC2E58" w:rsidRPr="003225CF" w:rsidRDefault="007F4AB7" w:rsidP="00CC21CC">
      <w:pPr>
        <w:pStyle w:val="Default"/>
        <w:rPr>
          <w:rFonts w:ascii="Arial" w:hAnsi="Arial" w:cs="Arial"/>
          <w:sz w:val="22"/>
          <w:szCs w:val="20"/>
        </w:rPr>
      </w:pPr>
      <w:r w:rsidRPr="003225CF">
        <w:rPr>
          <w:rFonts w:ascii="Arial" w:hAnsi="Arial" w:cs="Arial"/>
          <w:sz w:val="22"/>
          <w:szCs w:val="20"/>
        </w:rPr>
        <w:t>Comments</w:t>
      </w:r>
    </w:p>
    <w:sectPr w:rsidR="00DC2E58" w:rsidRPr="003225CF" w:rsidSect="0099078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C69"/>
    <w:multiLevelType w:val="hybridMultilevel"/>
    <w:tmpl w:val="A31A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D0BC9"/>
    <w:multiLevelType w:val="hybridMultilevel"/>
    <w:tmpl w:val="9698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03EC8"/>
    <w:multiLevelType w:val="hybridMultilevel"/>
    <w:tmpl w:val="9344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B7518"/>
    <w:multiLevelType w:val="hybridMultilevel"/>
    <w:tmpl w:val="6B5E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92C76"/>
    <w:multiLevelType w:val="hybridMultilevel"/>
    <w:tmpl w:val="D7906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44F5C"/>
    <w:multiLevelType w:val="hybridMultilevel"/>
    <w:tmpl w:val="72B297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2E37E5"/>
    <w:multiLevelType w:val="hybridMultilevel"/>
    <w:tmpl w:val="34167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E249F"/>
    <w:multiLevelType w:val="hybridMultilevel"/>
    <w:tmpl w:val="594C3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335A7"/>
    <w:multiLevelType w:val="multilevel"/>
    <w:tmpl w:val="22C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23DB7"/>
    <w:multiLevelType w:val="hybridMultilevel"/>
    <w:tmpl w:val="4CF4C074"/>
    <w:lvl w:ilvl="0" w:tplc="F588FB2C">
      <w:start w:val="1"/>
      <w:numFmt w:val="decimal"/>
      <w:lvlText w:val="%1."/>
      <w:lvlJc w:val="left"/>
      <w:pPr>
        <w:ind w:left="720" w:hanging="360"/>
      </w:pPr>
      <w:rPr>
        <w:rFonts w:hint="default"/>
        <w:color w:val="2C2C2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F9"/>
    <w:rsid w:val="00107672"/>
    <w:rsid w:val="00155AB2"/>
    <w:rsid w:val="00206B94"/>
    <w:rsid w:val="00215908"/>
    <w:rsid w:val="002857F0"/>
    <w:rsid w:val="002C2139"/>
    <w:rsid w:val="002F270B"/>
    <w:rsid w:val="00310C45"/>
    <w:rsid w:val="003160D1"/>
    <w:rsid w:val="003225CF"/>
    <w:rsid w:val="003A411E"/>
    <w:rsid w:val="00405B63"/>
    <w:rsid w:val="00441BA1"/>
    <w:rsid w:val="00443D03"/>
    <w:rsid w:val="0045087B"/>
    <w:rsid w:val="00453BFD"/>
    <w:rsid w:val="004554C1"/>
    <w:rsid w:val="00456B30"/>
    <w:rsid w:val="004851C6"/>
    <w:rsid w:val="004A3C4A"/>
    <w:rsid w:val="004D092F"/>
    <w:rsid w:val="004D6000"/>
    <w:rsid w:val="004E05DE"/>
    <w:rsid w:val="00545D15"/>
    <w:rsid w:val="00566125"/>
    <w:rsid w:val="00593797"/>
    <w:rsid w:val="005C04AC"/>
    <w:rsid w:val="005D62FC"/>
    <w:rsid w:val="005D749D"/>
    <w:rsid w:val="005E39BB"/>
    <w:rsid w:val="005F4818"/>
    <w:rsid w:val="006271B4"/>
    <w:rsid w:val="0062782D"/>
    <w:rsid w:val="006325DA"/>
    <w:rsid w:val="00662F56"/>
    <w:rsid w:val="006A4181"/>
    <w:rsid w:val="006C3CB1"/>
    <w:rsid w:val="007436F9"/>
    <w:rsid w:val="007F4AB7"/>
    <w:rsid w:val="008702C2"/>
    <w:rsid w:val="008B2A45"/>
    <w:rsid w:val="008F3C90"/>
    <w:rsid w:val="009027E8"/>
    <w:rsid w:val="009148CC"/>
    <w:rsid w:val="009575E5"/>
    <w:rsid w:val="0097269E"/>
    <w:rsid w:val="00990785"/>
    <w:rsid w:val="00A42147"/>
    <w:rsid w:val="00A51882"/>
    <w:rsid w:val="00A66681"/>
    <w:rsid w:val="00AC1181"/>
    <w:rsid w:val="00B161B6"/>
    <w:rsid w:val="00B6746D"/>
    <w:rsid w:val="00B83F2E"/>
    <w:rsid w:val="00B912B9"/>
    <w:rsid w:val="00BE0D11"/>
    <w:rsid w:val="00C22183"/>
    <w:rsid w:val="00C25242"/>
    <w:rsid w:val="00C32FC2"/>
    <w:rsid w:val="00CC21CC"/>
    <w:rsid w:val="00D02BFF"/>
    <w:rsid w:val="00D07FEE"/>
    <w:rsid w:val="00D11E05"/>
    <w:rsid w:val="00D127FF"/>
    <w:rsid w:val="00D47B84"/>
    <w:rsid w:val="00D6788F"/>
    <w:rsid w:val="00D7424D"/>
    <w:rsid w:val="00D9490C"/>
    <w:rsid w:val="00DB438F"/>
    <w:rsid w:val="00DC2E58"/>
    <w:rsid w:val="00DF2ED3"/>
    <w:rsid w:val="00E24CC2"/>
    <w:rsid w:val="00E36261"/>
    <w:rsid w:val="00E506CA"/>
    <w:rsid w:val="00E7716C"/>
    <w:rsid w:val="00E84FBE"/>
    <w:rsid w:val="00F073DE"/>
    <w:rsid w:val="00F169CD"/>
    <w:rsid w:val="00F2167C"/>
    <w:rsid w:val="00F4294C"/>
    <w:rsid w:val="00F70EDE"/>
    <w:rsid w:val="00F756F0"/>
    <w:rsid w:val="00F978F4"/>
    <w:rsid w:val="00FC4200"/>
    <w:rsid w:val="00FC7B6E"/>
    <w:rsid w:val="00FD2AC4"/>
    <w:rsid w:val="00FE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4CB7"/>
  <w15:chartTrackingRefBased/>
  <w15:docId w15:val="{2F5F9D14-69DB-4A3C-8220-C098358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6F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716C"/>
    <w:rPr>
      <w:sz w:val="16"/>
      <w:szCs w:val="16"/>
    </w:rPr>
  </w:style>
  <w:style w:type="paragraph" w:styleId="CommentText">
    <w:name w:val="annotation text"/>
    <w:basedOn w:val="Normal"/>
    <w:link w:val="CommentTextChar"/>
    <w:uiPriority w:val="99"/>
    <w:semiHidden/>
    <w:unhideWhenUsed/>
    <w:rsid w:val="00E7716C"/>
    <w:pPr>
      <w:spacing w:line="240" w:lineRule="auto"/>
    </w:pPr>
    <w:rPr>
      <w:sz w:val="20"/>
      <w:szCs w:val="20"/>
    </w:rPr>
  </w:style>
  <w:style w:type="character" w:customStyle="1" w:styleId="CommentTextChar">
    <w:name w:val="Comment Text Char"/>
    <w:basedOn w:val="DefaultParagraphFont"/>
    <w:link w:val="CommentText"/>
    <w:uiPriority w:val="99"/>
    <w:semiHidden/>
    <w:rsid w:val="00E7716C"/>
    <w:rPr>
      <w:sz w:val="20"/>
      <w:szCs w:val="20"/>
    </w:rPr>
  </w:style>
  <w:style w:type="paragraph" w:styleId="CommentSubject">
    <w:name w:val="annotation subject"/>
    <w:basedOn w:val="CommentText"/>
    <w:next w:val="CommentText"/>
    <w:link w:val="CommentSubjectChar"/>
    <w:uiPriority w:val="99"/>
    <w:semiHidden/>
    <w:unhideWhenUsed/>
    <w:rsid w:val="00E7716C"/>
    <w:rPr>
      <w:b/>
      <w:bCs/>
    </w:rPr>
  </w:style>
  <w:style w:type="character" w:customStyle="1" w:styleId="CommentSubjectChar">
    <w:name w:val="Comment Subject Char"/>
    <w:basedOn w:val="CommentTextChar"/>
    <w:link w:val="CommentSubject"/>
    <w:uiPriority w:val="99"/>
    <w:semiHidden/>
    <w:rsid w:val="00E7716C"/>
    <w:rPr>
      <w:b/>
      <w:bCs/>
      <w:sz w:val="20"/>
      <w:szCs w:val="20"/>
    </w:rPr>
  </w:style>
  <w:style w:type="paragraph" w:styleId="BalloonText">
    <w:name w:val="Balloon Text"/>
    <w:basedOn w:val="Normal"/>
    <w:link w:val="BalloonTextChar"/>
    <w:uiPriority w:val="99"/>
    <w:semiHidden/>
    <w:unhideWhenUsed/>
    <w:rsid w:val="00E7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6C"/>
    <w:rPr>
      <w:rFonts w:ascii="Segoe UI" w:hAnsi="Segoe UI" w:cs="Segoe UI"/>
      <w:sz w:val="18"/>
      <w:szCs w:val="18"/>
    </w:rPr>
  </w:style>
  <w:style w:type="character" w:styleId="Hyperlink">
    <w:name w:val="Hyperlink"/>
    <w:uiPriority w:val="99"/>
    <w:unhideWhenUsed/>
    <w:rsid w:val="00F169CD"/>
    <w:rPr>
      <w:color w:val="0000FF"/>
      <w:u w:val="single"/>
    </w:rPr>
  </w:style>
  <w:style w:type="character" w:styleId="FollowedHyperlink">
    <w:name w:val="FollowedHyperlink"/>
    <w:basedOn w:val="DefaultParagraphFont"/>
    <w:uiPriority w:val="99"/>
    <w:semiHidden/>
    <w:unhideWhenUsed/>
    <w:rsid w:val="00F169CD"/>
    <w:rPr>
      <w:color w:val="954F72" w:themeColor="followedHyperlink"/>
      <w:u w:val="single"/>
    </w:rPr>
  </w:style>
  <w:style w:type="paragraph" w:styleId="NormalWeb">
    <w:name w:val="Normal (Web)"/>
    <w:basedOn w:val="Normal"/>
    <w:uiPriority w:val="99"/>
    <w:semiHidden/>
    <w:unhideWhenUsed/>
    <w:rsid w:val="005C04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dmin.ox.ac.uk/research-degr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amregs.admin.ox.ac.uk/Regulation?code=rdegrinanth" TargetMode="External"/><Relationship Id="rId17" Type="http://schemas.openxmlformats.org/officeDocument/2006/relationships/hyperlink" Target="http://www.ox.ac.uk/students/academic/guidance/graduate/contacts" TargetMode="External"/><Relationship Id="rId2" Type="http://schemas.openxmlformats.org/officeDocument/2006/relationships/customXml" Target="../customXml/item2.xml"/><Relationship Id="rId16" Type="http://schemas.openxmlformats.org/officeDocument/2006/relationships/hyperlink" Target="https://www.ox.ac.uk/students/self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ac.uk/students/academic/guidance/graduate/progression" TargetMode="External"/><Relationship Id="rId5" Type="http://schemas.openxmlformats.org/officeDocument/2006/relationships/numbering" Target="numbering.xml"/><Relationship Id="rId15" Type="http://schemas.openxmlformats.org/officeDocument/2006/relationships/hyperlink" Target="https://www.ox.ac.uk/students/academic/guidance/graduate/progression" TargetMode="External"/><Relationship Id="rId10" Type="http://schemas.openxmlformats.org/officeDocument/2006/relationships/hyperlink" Target="https://www.ox.ac.uk/students/academic/guidance/graduate/progressio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ox.ac.uk/students/academic/guidance/graduate/progression" TargetMode="External"/><Relationship Id="rId14" Type="http://schemas.openxmlformats.org/officeDocument/2006/relationships/hyperlink" Target="https://www.ox.ac.uk/students/academic/guidance/graduate/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333D4BA64CA43ADEB703620E01607" ma:contentTypeVersion="0" ma:contentTypeDescription="Create a new document." ma:contentTypeScope="" ma:versionID="e031610dab8aefff163b7fdf5171e4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D24B-4BAA-4A42-AF31-C33F9522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35A569-A6DC-4BA7-9D9B-903EAF94E36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D0F14D-12CE-4EDA-818F-F59978781B5A}">
  <ds:schemaRefs>
    <ds:schemaRef ds:uri="http://schemas.microsoft.com/sharepoint/v3/contenttype/forms"/>
  </ds:schemaRefs>
</ds:datastoreItem>
</file>

<file path=customXml/itemProps4.xml><?xml version="1.0" encoding="utf-8"?>
<ds:datastoreItem xmlns:ds="http://schemas.openxmlformats.org/officeDocument/2006/customXml" ds:itemID="{2EC5CD89-B094-4BEB-8E14-77430470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3095</Words>
  <Characters>16547</Characters>
  <Application>Microsoft Office Word</Application>
  <DocSecurity>0</DocSecurity>
  <Lines>307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Dean</dc:creator>
  <cp:keywords/>
  <dc:description/>
  <cp:lastModifiedBy>Mel Goodchild</cp:lastModifiedBy>
  <cp:revision>28</cp:revision>
  <cp:lastPrinted>2022-07-11T14:03:00Z</cp:lastPrinted>
  <dcterms:created xsi:type="dcterms:W3CDTF">2021-04-27T10:07:00Z</dcterms:created>
  <dcterms:modified xsi:type="dcterms:W3CDTF">2022-07-11T14:03:00Z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0x01010010E333D4BA64CA43ADEB703620E01607</vt:lpwstr>
  </property>
</Properties>
</file>