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B5AD5" w14:textId="77777777" w:rsidR="0065129C" w:rsidRPr="00990785" w:rsidRDefault="0065129C" w:rsidP="0065129C">
      <w:pPr>
        <w:jc w:val="center"/>
        <w:rPr>
          <w:rFonts w:ascii="Arial" w:hAnsi="Arial" w:cs="Arial"/>
          <w:b/>
          <w:sz w:val="24"/>
          <w:szCs w:val="20"/>
        </w:rPr>
      </w:pPr>
      <w:r w:rsidRPr="00990785">
        <w:rPr>
          <w:rFonts w:ascii="Arial" w:hAnsi="Arial" w:cs="Arial"/>
          <w:b/>
          <w:sz w:val="24"/>
          <w:szCs w:val="20"/>
        </w:rPr>
        <w:t>SCHOOL OF ANTHROPOLOGY AND MUSEUM ETHNOGRAPHY</w:t>
      </w:r>
    </w:p>
    <w:p w14:paraId="73A89B68" w14:textId="3F146EE7" w:rsidR="0065129C" w:rsidRPr="00990785" w:rsidRDefault="0065129C" w:rsidP="0065129C">
      <w:pPr>
        <w:jc w:val="center"/>
        <w:rPr>
          <w:rFonts w:ascii="Arial" w:hAnsi="Arial" w:cs="Arial"/>
          <w:b/>
          <w:szCs w:val="20"/>
        </w:rPr>
      </w:pPr>
      <w:r>
        <w:rPr>
          <w:rFonts w:ascii="Arial" w:hAnsi="Arial" w:cs="Arial"/>
          <w:b/>
          <w:szCs w:val="20"/>
        </w:rPr>
        <w:t>Transfer</w:t>
      </w:r>
      <w:r w:rsidRPr="00990785">
        <w:rPr>
          <w:rFonts w:ascii="Arial" w:hAnsi="Arial" w:cs="Arial"/>
          <w:b/>
          <w:szCs w:val="20"/>
        </w:rPr>
        <w:t xml:space="preserve"> of Status Guidance</w:t>
      </w:r>
    </w:p>
    <w:p w14:paraId="7F5F06D5" w14:textId="6E7BC70B" w:rsidR="007436F9" w:rsidRPr="0058238A" w:rsidRDefault="0011624A" w:rsidP="0058238A">
      <w:pPr>
        <w:jc w:val="both"/>
        <w:rPr>
          <w:rFonts w:ascii="Arial" w:hAnsi="Arial" w:cs="Arial"/>
          <w:sz w:val="20"/>
          <w:szCs w:val="20"/>
        </w:rPr>
      </w:pPr>
      <w:r>
        <w:rPr>
          <w:rFonts w:ascii="Arial" w:hAnsi="Arial" w:cs="Arial"/>
          <w:sz w:val="20"/>
          <w:szCs w:val="20"/>
        </w:rPr>
        <w:t>Prof David Gellner</w:t>
      </w:r>
      <w:r w:rsidR="0058238A" w:rsidRPr="0058238A">
        <w:rPr>
          <w:rFonts w:ascii="Arial" w:hAnsi="Arial" w:cs="Arial"/>
          <w:sz w:val="20"/>
          <w:szCs w:val="20"/>
        </w:rPr>
        <w:t xml:space="preserve"> is the Director of Graduate Studies (DGS)</w:t>
      </w:r>
      <w:r w:rsidR="00682D5D">
        <w:rPr>
          <w:rFonts w:ascii="Arial" w:hAnsi="Arial" w:cs="Arial"/>
          <w:sz w:val="20"/>
          <w:szCs w:val="20"/>
        </w:rPr>
        <w:t>,</w:t>
      </w:r>
      <w:r w:rsidR="0058238A" w:rsidRPr="0058238A">
        <w:rPr>
          <w:rFonts w:ascii="Arial" w:hAnsi="Arial" w:cs="Arial"/>
          <w:sz w:val="20"/>
          <w:szCs w:val="20"/>
        </w:rPr>
        <w:t xml:space="preserve"> </w:t>
      </w:r>
      <w:r w:rsidR="00682D5D">
        <w:rPr>
          <w:rFonts w:ascii="Arial" w:hAnsi="Arial" w:cs="Arial"/>
          <w:sz w:val="20"/>
          <w:szCs w:val="20"/>
        </w:rPr>
        <w:t>Dr Paula Sheppard is the Course Director (CD</w:t>
      </w:r>
      <w:r>
        <w:rPr>
          <w:rFonts w:ascii="Arial" w:hAnsi="Arial" w:cs="Arial"/>
          <w:sz w:val="20"/>
          <w:szCs w:val="20"/>
        </w:rPr>
        <w:t>)</w:t>
      </w:r>
      <w:r w:rsidR="00682D5D" w:rsidRPr="0058238A">
        <w:rPr>
          <w:rFonts w:ascii="Arial" w:hAnsi="Arial" w:cs="Arial"/>
          <w:sz w:val="20"/>
          <w:szCs w:val="20"/>
        </w:rPr>
        <w:t xml:space="preserve"> </w:t>
      </w:r>
      <w:r w:rsidR="0058238A" w:rsidRPr="0058238A">
        <w:rPr>
          <w:rFonts w:ascii="Arial" w:hAnsi="Arial" w:cs="Arial"/>
          <w:sz w:val="20"/>
          <w:szCs w:val="20"/>
        </w:rPr>
        <w:t xml:space="preserve">and Professor Carlos Vargas Silva </w:t>
      </w:r>
      <w:r w:rsidR="00D02BFF" w:rsidRPr="0058238A">
        <w:rPr>
          <w:rFonts w:ascii="Arial" w:hAnsi="Arial" w:cs="Arial"/>
          <w:sz w:val="20"/>
          <w:szCs w:val="20"/>
        </w:rPr>
        <w:t xml:space="preserve">is the </w:t>
      </w:r>
      <w:r w:rsidR="00F073DE" w:rsidRPr="0058238A">
        <w:rPr>
          <w:rFonts w:ascii="Arial" w:hAnsi="Arial" w:cs="Arial"/>
          <w:color w:val="000000"/>
          <w:sz w:val="20"/>
          <w:szCs w:val="20"/>
        </w:rPr>
        <w:t>Doctoral Admissions and Research Convenor (DARC)</w:t>
      </w:r>
      <w:r w:rsidR="00D02BFF" w:rsidRPr="0058238A">
        <w:rPr>
          <w:rFonts w:ascii="Arial" w:hAnsi="Arial" w:cs="Arial"/>
          <w:sz w:val="20"/>
          <w:szCs w:val="20"/>
        </w:rPr>
        <w:t xml:space="preserve"> for the DPhil in </w:t>
      </w:r>
      <w:r w:rsidR="0058238A" w:rsidRPr="0058238A">
        <w:rPr>
          <w:rFonts w:ascii="Arial" w:hAnsi="Arial" w:cs="Arial"/>
          <w:sz w:val="20"/>
          <w:szCs w:val="20"/>
        </w:rPr>
        <w:t xml:space="preserve">Migration Studies. </w:t>
      </w:r>
      <w:r w:rsidR="00D02BFF" w:rsidRPr="0058238A">
        <w:rPr>
          <w:rFonts w:ascii="Arial" w:hAnsi="Arial" w:cs="Arial"/>
          <w:sz w:val="20"/>
          <w:szCs w:val="20"/>
        </w:rPr>
        <w:t>The Gradua</w:t>
      </w:r>
      <w:r w:rsidR="00F073DE" w:rsidRPr="0058238A">
        <w:rPr>
          <w:rFonts w:ascii="Arial" w:hAnsi="Arial" w:cs="Arial"/>
          <w:sz w:val="20"/>
          <w:szCs w:val="20"/>
        </w:rPr>
        <w:t>te Courses Administrator (GCA)</w:t>
      </w:r>
      <w:r w:rsidR="00593797" w:rsidRPr="0058238A">
        <w:rPr>
          <w:rFonts w:ascii="Arial" w:hAnsi="Arial" w:cs="Arial"/>
          <w:sz w:val="20"/>
          <w:szCs w:val="20"/>
        </w:rPr>
        <w:t xml:space="preserve"> is Mel</w:t>
      </w:r>
      <w:r w:rsidR="00F073DE" w:rsidRPr="0058238A">
        <w:rPr>
          <w:rFonts w:ascii="Arial" w:hAnsi="Arial" w:cs="Arial"/>
          <w:sz w:val="20"/>
          <w:szCs w:val="20"/>
        </w:rPr>
        <w:t xml:space="preserve"> Goodchild.</w:t>
      </w:r>
    </w:p>
    <w:p w14:paraId="01B3F85D" w14:textId="727C2A28" w:rsidR="007436F9" w:rsidRPr="007F4E29" w:rsidRDefault="00CC21CC" w:rsidP="0058238A">
      <w:pPr>
        <w:pStyle w:val="Default"/>
        <w:jc w:val="both"/>
        <w:rPr>
          <w:rFonts w:ascii="Arial" w:hAnsi="Arial" w:cs="Arial"/>
          <w:b/>
          <w:sz w:val="20"/>
          <w:szCs w:val="20"/>
        </w:rPr>
      </w:pPr>
      <w:r w:rsidRPr="007F4E29">
        <w:rPr>
          <w:rFonts w:ascii="Arial" w:hAnsi="Arial" w:cs="Arial"/>
          <w:b/>
          <w:sz w:val="20"/>
          <w:szCs w:val="20"/>
        </w:rPr>
        <w:t>Brief Overview</w:t>
      </w:r>
    </w:p>
    <w:p w14:paraId="0F2B7BF5" w14:textId="0F1E0E74" w:rsidR="00BF1418" w:rsidRPr="00BF1418" w:rsidRDefault="00BF1418" w:rsidP="00BF1418">
      <w:pPr>
        <w:pStyle w:val="Default"/>
        <w:numPr>
          <w:ilvl w:val="0"/>
          <w:numId w:val="3"/>
        </w:numPr>
        <w:ind w:left="284" w:hanging="284"/>
        <w:jc w:val="both"/>
        <w:rPr>
          <w:rFonts w:ascii="Arial" w:hAnsi="Arial" w:cs="Arial"/>
          <w:sz w:val="20"/>
          <w:szCs w:val="20"/>
        </w:rPr>
      </w:pPr>
      <w:r>
        <w:rPr>
          <w:rFonts w:ascii="Arial" w:hAnsi="Arial" w:cs="Arial"/>
          <w:sz w:val="20"/>
          <w:szCs w:val="20"/>
        </w:rPr>
        <w:t>CD to</w:t>
      </w:r>
      <w:r w:rsidRPr="00BF1418">
        <w:rPr>
          <w:rFonts w:ascii="Arial" w:hAnsi="Arial" w:cs="Arial"/>
          <w:sz w:val="20"/>
          <w:szCs w:val="20"/>
        </w:rPr>
        <w:t xml:space="preserve"> draw up</w:t>
      </w:r>
      <w:r>
        <w:rPr>
          <w:rFonts w:ascii="Arial" w:hAnsi="Arial" w:cs="Arial"/>
          <w:sz w:val="20"/>
          <w:szCs w:val="20"/>
        </w:rPr>
        <w:t xml:space="preserve"> a</w:t>
      </w:r>
      <w:r w:rsidRPr="00BF1418">
        <w:rPr>
          <w:rFonts w:ascii="Arial" w:hAnsi="Arial" w:cs="Arial"/>
          <w:sz w:val="20"/>
          <w:szCs w:val="20"/>
        </w:rPr>
        <w:t xml:space="preserve"> preliminary list of </w:t>
      </w:r>
      <w:proofErr w:type="spellStart"/>
      <w:r w:rsidRPr="00BF1418">
        <w:rPr>
          <w:rFonts w:ascii="Arial" w:hAnsi="Arial" w:cs="Arial"/>
          <w:sz w:val="20"/>
          <w:szCs w:val="20"/>
        </w:rPr>
        <w:t>ToS</w:t>
      </w:r>
      <w:proofErr w:type="spellEnd"/>
      <w:r w:rsidRPr="00BF1418">
        <w:rPr>
          <w:rFonts w:ascii="Arial" w:hAnsi="Arial" w:cs="Arial"/>
          <w:sz w:val="20"/>
          <w:szCs w:val="20"/>
        </w:rPr>
        <w:t xml:space="preserve"> assessors (to balance workload, schedule and expertise). </w:t>
      </w:r>
    </w:p>
    <w:p w14:paraId="123F1BBB" w14:textId="3BE9ACCC" w:rsidR="00BF1418" w:rsidRPr="00BF1418" w:rsidRDefault="00BF1418" w:rsidP="00BF1418">
      <w:pPr>
        <w:pStyle w:val="Default"/>
        <w:numPr>
          <w:ilvl w:val="0"/>
          <w:numId w:val="3"/>
        </w:numPr>
        <w:ind w:left="284" w:hanging="284"/>
        <w:rPr>
          <w:rFonts w:ascii="Arial" w:hAnsi="Arial" w:cs="Arial"/>
          <w:sz w:val="20"/>
          <w:szCs w:val="20"/>
        </w:rPr>
      </w:pPr>
      <w:r>
        <w:rPr>
          <w:rFonts w:ascii="Arial" w:hAnsi="Arial" w:cs="Arial"/>
          <w:sz w:val="20"/>
          <w:szCs w:val="20"/>
        </w:rPr>
        <w:t>GCA to ci</w:t>
      </w:r>
      <w:r w:rsidRPr="00BF1418">
        <w:rPr>
          <w:rFonts w:ascii="Arial" w:hAnsi="Arial" w:cs="Arial"/>
          <w:sz w:val="20"/>
          <w:szCs w:val="20"/>
        </w:rPr>
        <w:t>rculate list to supervisor</w:t>
      </w:r>
      <w:r>
        <w:rPr>
          <w:rFonts w:ascii="Arial" w:hAnsi="Arial" w:cs="Arial"/>
          <w:sz w:val="20"/>
          <w:szCs w:val="20"/>
        </w:rPr>
        <w:t xml:space="preserve">s. There will be </w:t>
      </w:r>
      <w:r w:rsidRPr="00BF1418">
        <w:rPr>
          <w:rFonts w:ascii="Arial" w:hAnsi="Arial" w:cs="Arial"/>
          <w:sz w:val="20"/>
          <w:szCs w:val="20"/>
        </w:rPr>
        <w:t>one week</w:t>
      </w:r>
      <w:r>
        <w:rPr>
          <w:rFonts w:ascii="Arial" w:hAnsi="Arial" w:cs="Arial"/>
          <w:sz w:val="20"/>
          <w:szCs w:val="20"/>
        </w:rPr>
        <w:t xml:space="preserve"> window</w:t>
      </w:r>
      <w:r w:rsidRPr="00BF1418">
        <w:rPr>
          <w:rFonts w:ascii="Arial" w:hAnsi="Arial" w:cs="Arial"/>
          <w:sz w:val="20"/>
          <w:szCs w:val="20"/>
        </w:rPr>
        <w:t xml:space="preserve"> </w:t>
      </w:r>
      <w:r w:rsidR="008411C7">
        <w:rPr>
          <w:rFonts w:ascii="Arial" w:hAnsi="Arial" w:cs="Arial"/>
          <w:sz w:val="20"/>
          <w:szCs w:val="20"/>
        </w:rPr>
        <w:t xml:space="preserve">to make </w:t>
      </w:r>
      <w:r w:rsidRPr="00BF1418">
        <w:rPr>
          <w:rFonts w:ascii="Arial" w:hAnsi="Arial" w:cs="Arial"/>
          <w:sz w:val="20"/>
          <w:szCs w:val="20"/>
        </w:rPr>
        <w:t>amendments and raise objections on academic grounds. CD</w:t>
      </w:r>
      <w:r>
        <w:rPr>
          <w:rFonts w:ascii="Arial" w:hAnsi="Arial" w:cs="Arial"/>
          <w:sz w:val="20"/>
          <w:szCs w:val="20"/>
        </w:rPr>
        <w:t xml:space="preserve"> will </w:t>
      </w:r>
      <w:r w:rsidRPr="00BF1418">
        <w:rPr>
          <w:rFonts w:ascii="Arial" w:hAnsi="Arial" w:cs="Arial"/>
          <w:sz w:val="20"/>
          <w:szCs w:val="20"/>
        </w:rPr>
        <w:t>accommodate within reason.  </w:t>
      </w:r>
    </w:p>
    <w:p w14:paraId="24D1D630" w14:textId="3251214F" w:rsidR="00BF1418" w:rsidRDefault="00BF1418" w:rsidP="00BF1418">
      <w:pPr>
        <w:pStyle w:val="Default"/>
        <w:numPr>
          <w:ilvl w:val="0"/>
          <w:numId w:val="3"/>
        </w:numPr>
        <w:ind w:left="284" w:hanging="284"/>
        <w:rPr>
          <w:rFonts w:ascii="Arial" w:hAnsi="Arial" w:cs="Arial"/>
          <w:sz w:val="20"/>
          <w:szCs w:val="20"/>
        </w:rPr>
      </w:pPr>
      <w:r w:rsidRPr="00BF1418">
        <w:rPr>
          <w:rFonts w:ascii="Arial" w:hAnsi="Arial" w:cs="Arial"/>
          <w:sz w:val="20"/>
          <w:szCs w:val="20"/>
        </w:rPr>
        <w:t>Forma</w:t>
      </w:r>
      <w:r w:rsidR="008411C7">
        <w:rPr>
          <w:rFonts w:ascii="Arial" w:hAnsi="Arial" w:cs="Arial"/>
          <w:sz w:val="20"/>
          <w:szCs w:val="20"/>
        </w:rPr>
        <w:t>l</w:t>
      </w:r>
      <w:r w:rsidR="00CB09D3">
        <w:rPr>
          <w:rFonts w:ascii="Arial" w:hAnsi="Arial" w:cs="Arial"/>
          <w:sz w:val="20"/>
          <w:szCs w:val="20"/>
        </w:rPr>
        <w:t xml:space="preserve"> submission of the list to TC</w:t>
      </w:r>
      <w:r w:rsidRPr="00BF1418">
        <w:rPr>
          <w:rFonts w:ascii="Arial" w:hAnsi="Arial" w:cs="Arial"/>
          <w:sz w:val="20"/>
          <w:szCs w:val="20"/>
        </w:rPr>
        <w:t xml:space="preserve"> for approval, final minor amendments</w:t>
      </w:r>
    </w:p>
    <w:p w14:paraId="3D9BFC86" w14:textId="6C35059C" w:rsidR="00CC21CC" w:rsidRPr="0058238A" w:rsidRDefault="00CC21CC" w:rsidP="00BF1418">
      <w:pPr>
        <w:pStyle w:val="Default"/>
        <w:numPr>
          <w:ilvl w:val="0"/>
          <w:numId w:val="3"/>
        </w:numPr>
        <w:ind w:left="284" w:hanging="284"/>
        <w:rPr>
          <w:rFonts w:ascii="Arial" w:hAnsi="Arial" w:cs="Arial"/>
          <w:sz w:val="20"/>
          <w:szCs w:val="20"/>
        </w:rPr>
      </w:pPr>
      <w:r w:rsidRPr="0058238A">
        <w:rPr>
          <w:rFonts w:ascii="Arial" w:hAnsi="Arial" w:cs="Arial"/>
          <w:sz w:val="20"/>
          <w:szCs w:val="20"/>
        </w:rPr>
        <w:t xml:space="preserve">GCA to </w:t>
      </w:r>
      <w:r w:rsidR="007B6EC0">
        <w:rPr>
          <w:rFonts w:ascii="Arial" w:hAnsi="Arial" w:cs="Arial"/>
          <w:sz w:val="20"/>
          <w:szCs w:val="20"/>
        </w:rPr>
        <w:t xml:space="preserve">formally </w:t>
      </w:r>
      <w:r w:rsidRPr="0058238A">
        <w:rPr>
          <w:rFonts w:ascii="Arial" w:hAnsi="Arial" w:cs="Arial"/>
          <w:sz w:val="20"/>
          <w:szCs w:val="20"/>
        </w:rPr>
        <w:t>invite assessors</w:t>
      </w:r>
      <w:r w:rsidR="008411C7">
        <w:rPr>
          <w:rFonts w:ascii="Arial" w:hAnsi="Arial" w:cs="Arial"/>
          <w:sz w:val="20"/>
          <w:szCs w:val="20"/>
        </w:rPr>
        <w:t xml:space="preserve"> and confirm with supervisor and student</w:t>
      </w:r>
    </w:p>
    <w:p w14:paraId="56961976" w14:textId="7CB307A3" w:rsidR="00CC21CC" w:rsidRPr="0058238A" w:rsidRDefault="00C32FC2" w:rsidP="00BF1418">
      <w:pPr>
        <w:pStyle w:val="Default"/>
        <w:numPr>
          <w:ilvl w:val="0"/>
          <w:numId w:val="3"/>
        </w:numPr>
        <w:ind w:left="284" w:hanging="284"/>
        <w:rPr>
          <w:rFonts w:ascii="Arial" w:hAnsi="Arial" w:cs="Arial"/>
          <w:sz w:val="20"/>
          <w:szCs w:val="20"/>
        </w:rPr>
      </w:pPr>
      <w:r w:rsidRPr="0058238A">
        <w:rPr>
          <w:rFonts w:ascii="Arial" w:hAnsi="Arial" w:cs="Arial"/>
          <w:sz w:val="20"/>
          <w:szCs w:val="20"/>
        </w:rPr>
        <w:t xml:space="preserve">Student to submit work and </w:t>
      </w:r>
      <w:hyperlink r:id="rId9" w:history="1">
        <w:r w:rsidR="0058238A" w:rsidRPr="0058238A">
          <w:rPr>
            <w:rStyle w:val="Hyperlink"/>
            <w:rFonts w:ascii="Arial" w:hAnsi="Arial" w:cs="Arial"/>
            <w:sz w:val="20"/>
            <w:szCs w:val="20"/>
          </w:rPr>
          <w:t xml:space="preserve">GSO2 </w:t>
        </w:r>
        <w:r w:rsidRPr="0058238A">
          <w:rPr>
            <w:rStyle w:val="Hyperlink"/>
            <w:rFonts w:ascii="Arial" w:hAnsi="Arial" w:cs="Arial"/>
            <w:sz w:val="20"/>
            <w:szCs w:val="20"/>
          </w:rPr>
          <w:t>form</w:t>
        </w:r>
      </w:hyperlink>
      <w:r w:rsidRPr="0058238A">
        <w:rPr>
          <w:rFonts w:ascii="Arial" w:hAnsi="Arial" w:cs="Arial"/>
          <w:sz w:val="20"/>
          <w:szCs w:val="20"/>
        </w:rPr>
        <w:t xml:space="preserve"> </w:t>
      </w:r>
      <w:r w:rsidR="0058238A">
        <w:rPr>
          <w:rFonts w:ascii="Arial" w:hAnsi="Arial" w:cs="Arial"/>
          <w:sz w:val="20"/>
          <w:szCs w:val="20"/>
        </w:rPr>
        <w:t xml:space="preserve">to </w:t>
      </w:r>
      <w:r w:rsidR="00662F56" w:rsidRPr="0058238A">
        <w:rPr>
          <w:rFonts w:ascii="Arial" w:hAnsi="Arial" w:cs="Arial"/>
          <w:sz w:val="20"/>
          <w:szCs w:val="20"/>
        </w:rPr>
        <w:t>assessors</w:t>
      </w:r>
      <w:r w:rsidR="00F756F0" w:rsidRPr="0058238A">
        <w:rPr>
          <w:rFonts w:ascii="Arial" w:hAnsi="Arial" w:cs="Arial"/>
          <w:sz w:val="20"/>
          <w:szCs w:val="20"/>
        </w:rPr>
        <w:t xml:space="preserve"> directly</w:t>
      </w:r>
      <w:r w:rsidR="007B6EC0">
        <w:rPr>
          <w:rFonts w:ascii="Arial" w:hAnsi="Arial" w:cs="Arial"/>
          <w:sz w:val="20"/>
          <w:szCs w:val="20"/>
        </w:rPr>
        <w:t xml:space="preserve">, </w:t>
      </w:r>
      <w:r w:rsidR="0058238A">
        <w:rPr>
          <w:rFonts w:ascii="Arial" w:hAnsi="Arial" w:cs="Arial"/>
          <w:sz w:val="20"/>
          <w:szCs w:val="20"/>
        </w:rPr>
        <w:t xml:space="preserve">copying </w:t>
      </w:r>
      <w:r w:rsidR="007B6EC0">
        <w:rPr>
          <w:rFonts w:ascii="Arial" w:hAnsi="Arial" w:cs="Arial"/>
          <w:sz w:val="20"/>
          <w:szCs w:val="20"/>
        </w:rPr>
        <w:t xml:space="preserve">in the GCA </w:t>
      </w:r>
    </w:p>
    <w:p w14:paraId="521265EB" w14:textId="7B38EF7F" w:rsidR="00C32FC2" w:rsidRPr="0058238A" w:rsidRDefault="00F756F0" w:rsidP="00BF1418">
      <w:pPr>
        <w:pStyle w:val="Default"/>
        <w:numPr>
          <w:ilvl w:val="0"/>
          <w:numId w:val="3"/>
        </w:numPr>
        <w:ind w:left="284" w:hanging="284"/>
        <w:rPr>
          <w:rFonts w:ascii="Arial" w:hAnsi="Arial" w:cs="Arial"/>
          <w:sz w:val="20"/>
          <w:szCs w:val="20"/>
        </w:rPr>
      </w:pPr>
      <w:r w:rsidRPr="0058238A">
        <w:rPr>
          <w:rFonts w:ascii="Arial" w:hAnsi="Arial" w:cs="Arial"/>
          <w:sz w:val="20"/>
          <w:szCs w:val="20"/>
        </w:rPr>
        <w:t xml:space="preserve">Student and assessors set up meeting time jointly </w:t>
      </w:r>
      <w:r w:rsidR="00971F85">
        <w:rPr>
          <w:rFonts w:ascii="Arial" w:hAnsi="Arial" w:cs="Arial"/>
          <w:sz w:val="20"/>
          <w:szCs w:val="20"/>
        </w:rPr>
        <w:t>and inform GCA</w:t>
      </w:r>
    </w:p>
    <w:p w14:paraId="19971E63" w14:textId="5248E1EF" w:rsidR="00C32FC2" w:rsidRPr="0058238A" w:rsidRDefault="00F756F0" w:rsidP="00BF1418">
      <w:pPr>
        <w:pStyle w:val="Default"/>
        <w:numPr>
          <w:ilvl w:val="0"/>
          <w:numId w:val="3"/>
        </w:numPr>
        <w:ind w:left="284" w:hanging="284"/>
        <w:jc w:val="both"/>
        <w:rPr>
          <w:rFonts w:ascii="Arial" w:hAnsi="Arial" w:cs="Arial"/>
          <w:sz w:val="20"/>
          <w:szCs w:val="20"/>
        </w:rPr>
      </w:pPr>
      <w:r w:rsidRPr="0058238A">
        <w:rPr>
          <w:rFonts w:ascii="Arial" w:hAnsi="Arial" w:cs="Arial"/>
          <w:sz w:val="20"/>
          <w:szCs w:val="20"/>
        </w:rPr>
        <w:t>Assessors to send report to GCA after meeting (or are remi</w:t>
      </w:r>
      <w:r w:rsidR="007B6EC0">
        <w:rPr>
          <w:rFonts w:ascii="Arial" w:hAnsi="Arial" w:cs="Arial"/>
          <w:sz w:val="20"/>
          <w:szCs w:val="20"/>
        </w:rPr>
        <w:t>nded by GCA if not done within 2 weeks</w:t>
      </w:r>
      <w:r w:rsidRPr="0058238A">
        <w:rPr>
          <w:rFonts w:ascii="Arial" w:hAnsi="Arial" w:cs="Arial"/>
          <w:sz w:val="20"/>
          <w:szCs w:val="20"/>
        </w:rPr>
        <w:t>)</w:t>
      </w:r>
    </w:p>
    <w:p w14:paraId="17D6638F" w14:textId="51105EF9" w:rsidR="00C32FC2" w:rsidRPr="0058238A" w:rsidRDefault="00C32FC2" w:rsidP="00BF1418">
      <w:pPr>
        <w:pStyle w:val="Default"/>
        <w:numPr>
          <w:ilvl w:val="0"/>
          <w:numId w:val="3"/>
        </w:numPr>
        <w:ind w:left="284" w:hanging="284"/>
        <w:jc w:val="both"/>
        <w:rPr>
          <w:rFonts w:ascii="Arial" w:hAnsi="Arial" w:cs="Arial"/>
          <w:sz w:val="20"/>
          <w:szCs w:val="20"/>
        </w:rPr>
      </w:pPr>
      <w:r w:rsidRPr="0058238A">
        <w:rPr>
          <w:rFonts w:ascii="Arial" w:hAnsi="Arial" w:cs="Arial"/>
          <w:sz w:val="20"/>
          <w:szCs w:val="20"/>
        </w:rPr>
        <w:t>GCA to obtain DGS approval and</w:t>
      </w:r>
      <w:r w:rsidR="00593797" w:rsidRPr="0058238A">
        <w:rPr>
          <w:rFonts w:ascii="Arial" w:hAnsi="Arial" w:cs="Arial"/>
          <w:sz w:val="20"/>
          <w:szCs w:val="20"/>
        </w:rPr>
        <w:t xml:space="preserve"> send to </w:t>
      </w:r>
      <w:r w:rsidR="0058238A">
        <w:rPr>
          <w:rFonts w:ascii="Arial" w:hAnsi="Arial" w:cs="Arial"/>
          <w:sz w:val="20"/>
          <w:szCs w:val="20"/>
        </w:rPr>
        <w:t>Social Sciences Division (</w:t>
      </w:r>
      <w:r w:rsidR="00593797" w:rsidRPr="0058238A">
        <w:rPr>
          <w:rFonts w:ascii="Arial" w:hAnsi="Arial" w:cs="Arial"/>
          <w:sz w:val="20"/>
          <w:szCs w:val="20"/>
        </w:rPr>
        <w:t>SSD</w:t>
      </w:r>
      <w:r w:rsidR="0058238A">
        <w:rPr>
          <w:rFonts w:ascii="Arial" w:hAnsi="Arial" w:cs="Arial"/>
          <w:sz w:val="20"/>
          <w:szCs w:val="20"/>
        </w:rPr>
        <w:t>)</w:t>
      </w:r>
      <w:r w:rsidR="00593797" w:rsidRPr="0058238A">
        <w:rPr>
          <w:rFonts w:ascii="Arial" w:hAnsi="Arial" w:cs="Arial"/>
          <w:sz w:val="20"/>
          <w:szCs w:val="20"/>
        </w:rPr>
        <w:t xml:space="preserve"> to</w:t>
      </w:r>
      <w:r w:rsidRPr="0058238A">
        <w:rPr>
          <w:rFonts w:ascii="Arial" w:hAnsi="Arial" w:cs="Arial"/>
          <w:sz w:val="20"/>
          <w:szCs w:val="20"/>
        </w:rPr>
        <w:t xml:space="preserve"> process </w:t>
      </w:r>
      <w:r w:rsidR="0058238A">
        <w:rPr>
          <w:rFonts w:ascii="Arial" w:hAnsi="Arial" w:cs="Arial"/>
          <w:sz w:val="20"/>
          <w:szCs w:val="20"/>
        </w:rPr>
        <w:t xml:space="preserve">the </w:t>
      </w:r>
      <w:r w:rsidRPr="0058238A">
        <w:rPr>
          <w:rFonts w:ascii="Arial" w:hAnsi="Arial" w:cs="Arial"/>
          <w:sz w:val="20"/>
          <w:szCs w:val="20"/>
        </w:rPr>
        <w:t>milestone</w:t>
      </w:r>
    </w:p>
    <w:p w14:paraId="34894634" w14:textId="0C5162BE" w:rsidR="0065129C" w:rsidRDefault="0065129C" w:rsidP="00BF1418">
      <w:pPr>
        <w:pStyle w:val="Default"/>
        <w:ind w:left="284" w:hanging="284"/>
        <w:jc w:val="both"/>
        <w:rPr>
          <w:rFonts w:ascii="Arial" w:hAnsi="Arial" w:cs="Arial"/>
          <w:b/>
          <w:bCs/>
          <w:sz w:val="20"/>
          <w:szCs w:val="20"/>
        </w:rPr>
      </w:pPr>
    </w:p>
    <w:p w14:paraId="704BC4B3" w14:textId="780F87A8" w:rsidR="007436F9" w:rsidRDefault="007436F9" w:rsidP="0058238A">
      <w:pPr>
        <w:pStyle w:val="Default"/>
        <w:jc w:val="both"/>
        <w:rPr>
          <w:rFonts w:ascii="Arial" w:hAnsi="Arial" w:cs="Arial"/>
          <w:b/>
          <w:bCs/>
          <w:sz w:val="20"/>
          <w:szCs w:val="20"/>
        </w:rPr>
      </w:pPr>
      <w:r w:rsidRPr="0058238A">
        <w:rPr>
          <w:rFonts w:ascii="Arial" w:hAnsi="Arial" w:cs="Arial"/>
          <w:b/>
          <w:bCs/>
          <w:sz w:val="20"/>
          <w:szCs w:val="20"/>
        </w:rPr>
        <w:t xml:space="preserve">1. </w:t>
      </w:r>
      <w:r w:rsidR="0011624A">
        <w:rPr>
          <w:rFonts w:ascii="Arial" w:hAnsi="Arial" w:cs="Arial"/>
          <w:b/>
          <w:bCs/>
          <w:sz w:val="20"/>
          <w:szCs w:val="20"/>
        </w:rPr>
        <w:t xml:space="preserve">The </w:t>
      </w:r>
      <w:r w:rsidRPr="0058238A">
        <w:rPr>
          <w:rFonts w:ascii="Arial" w:hAnsi="Arial" w:cs="Arial"/>
          <w:b/>
          <w:bCs/>
          <w:sz w:val="20"/>
          <w:szCs w:val="20"/>
        </w:rPr>
        <w:t xml:space="preserve">Purpose </w:t>
      </w:r>
      <w:r w:rsidR="0011624A">
        <w:rPr>
          <w:rFonts w:ascii="Arial" w:hAnsi="Arial" w:cs="Arial"/>
          <w:b/>
          <w:bCs/>
          <w:sz w:val="20"/>
          <w:szCs w:val="20"/>
        </w:rPr>
        <w:t>of Transfer of Status</w:t>
      </w:r>
    </w:p>
    <w:p w14:paraId="49908F02" w14:textId="77777777" w:rsidR="00780748" w:rsidRPr="0058238A" w:rsidRDefault="00780748" w:rsidP="0058238A">
      <w:pPr>
        <w:pStyle w:val="Default"/>
        <w:jc w:val="both"/>
        <w:rPr>
          <w:rFonts w:ascii="Arial" w:hAnsi="Arial" w:cs="Arial"/>
          <w:sz w:val="20"/>
          <w:szCs w:val="20"/>
        </w:rPr>
      </w:pPr>
    </w:p>
    <w:p w14:paraId="06D41E76" w14:textId="4B537FD5" w:rsidR="0011624A" w:rsidRDefault="0011624A" w:rsidP="0011624A">
      <w:pPr>
        <w:spacing w:after="0" w:line="240" w:lineRule="auto"/>
        <w:jc w:val="both"/>
        <w:rPr>
          <w:rFonts w:ascii="Arial" w:eastAsia="Calibri" w:hAnsi="Arial" w:cs="Arial"/>
          <w:sz w:val="20"/>
        </w:rPr>
      </w:pPr>
      <w:r w:rsidRPr="0011624A">
        <w:rPr>
          <w:rFonts w:ascii="Arial" w:eastAsia="Calibri" w:hAnsi="Arial" w:cs="Arial"/>
          <w:sz w:val="20"/>
        </w:rPr>
        <w:t>The Probationer Research Student (PRS) status is intended to be used constructively, permitting a wise choice of the research topic to be made in the context of broader reading as well as preliminary research, helping the student to become accustomed to the rhythm of graduate work, and allowing for the acquisition of any specific skills appropriate to the research.</w:t>
      </w:r>
    </w:p>
    <w:p w14:paraId="5D5BF15C" w14:textId="77777777" w:rsidR="0011624A" w:rsidRPr="0011624A" w:rsidRDefault="0011624A" w:rsidP="0011624A">
      <w:pPr>
        <w:spacing w:after="0" w:line="240" w:lineRule="auto"/>
        <w:jc w:val="both"/>
        <w:rPr>
          <w:rFonts w:ascii="Arial" w:eastAsia="Calibri" w:hAnsi="Arial" w:cs="Arial"/>
          <w:sz w:val="20"/>
        </w:rPr>
      </w:pPr>
    </w:p>
    <w:p w14:paraId="12A15409" w14:textId="2B472E3D" w:rsidR="0011624A" w:rsidRDefault="0011624A" w:rsidP="0011624A">
      <w:pPr>
        <w:spacing w:after="0" w:line="240" w:lineRule="auto"/>
        <w:jc w:val="both"/>
        <w:rPr>
          <w:rFonts w:ascii="Arial" w:eastAsia="Calibri" w:hAnsi="Arial" w:cs="Arial"/>
          <w:sz w:val="20"/>
        </w:rPr>
      </w:pPr>
      <w:r w:rsidRPr="0011624A">
        <w:rPr>
          <w:rFonts w:ascii="Arial" w:eastAsia="Calibri" w:hAnsi="Arial" w:cs="Arial"/>
          <w:sz w:val="20"/>
        </w:rPr>
        <w:t xml:space="preserve">The Transfer of Status assessment is to ensure that the student is making satisfactory progress in the development of the research, to ensure that the work is of potential D.Phil. quality, and that the methodology of the research is appropriate and practicable. The transfer process provides the opportunity for the student to discuss their work with two independent members of staff and to receive feedback. Broadly the assessment should show a plan for the thesis, which locates the research in the context of earlier work in the field, sets out the questions, hypotheses or issues on which it will focus, and describes and explains the methods by which these will be answered, tested or addressed. </w:t>
      </w:r>
    </w:p>
    <w:p w14:paraId="64C5AF80" w14:textId="77777777" w:rsidR="0011624A" w:rsidRPr="0011624A" w:rsidRDefault="0011624A" w:rsidP="0011624A">
      <w:pPr>
        <w:spacing w:after="0" w:line="240" w:lineRule="auto"/>
        <w:jc w:val="both"/>
        <w:rPr>
          <w:rFonts w:ascii="Arial" w:eastAsia="Calibri" w:hAnsi="Arial" w:cs="Arial"/>
          <w:sz w:val="20"/>
        </w:rPr>
      </w:pPr>
    </w:p>
    <w:p w14:paraId="52219577" w14:textId="0EEABD6F" w:rsidR="0011624A" w:rsidRDefault="0011624A" w:rsidP="0011624A">
      <w:pPr>
        <w:spacing w:after="0" w:line="240" w:lineRule="auto"/>
        <w:jc w:val="both"/>
        <w:rPr>
          <w:rFonts w:ascii="Arial" w:eastAsia="Calibri" w:hAnsi="Arial" w:cs="Arial"/>
          <w:sz w:val="20"/>
        </w:rPr>
      </w:pPr>
      <w:r w:rsidRPr="0011624A">
        <w:rPr>
          <w:rFonts w:ascii="Arial" w:eastAsia="Calibri" w:hAnsi="Arial" w:cs="Arial"/>
          <w:sz w:val="20"/>
        </w:rPr>
        <w:t>The assessment procedures are intended to remove the risk of failure and to reduce the risk of referral at the final examination of thesis as far as possible, and must therefore be as rigorous as is necessary to achieve this.</w:t>
      </w:r>
    </w:p>
    <w:p w14:paraId="5E720F6F" w14:textId="77777777" w:rsidR="0011624A" w:rsidRPr="0011624A" w:rsidRDefault="0011624A" w:rsidP="0011624A">
      <w:pPr>
        <w:spacing w:after="0" w:line="240" w:lineRule="auto"/>
        <w:jc w:val="both"/>
        <w:rPr>
          <w:rFonts w:ascii="Arial" w:eastAsia="Calibri" w:hAnsi="Arial" w:cs="Arial"/>
          <w:sz w:val="20"/>
        </w:rPr>
      </w:pPr>
    </w:p>
    <w:p w14:paraId="3B1F041B" w14:textId="58C6F36F" w:rsidR="0011624A" w:rsidRDefault="0011624A" w:rsidP="0011624A">
      <w:pPr>
        <w:spacing w:after="0" w:line="240" w:lineRule="auto"/>
        <w:jc w:val="both"/>
        <w:rPr>
          <w:rFonts w:ascii="Arial" w:hAnsi="Arial" w:cs="Arial"/>
          <w:sz w:val="20"/>
          <w:szCs w:val="20"/>
        </w:rPr>
      </w:pPr>
      <w:r w:rsidRPr="0011624A">
        <w:rPr>
          <w:rFonts w:ascii="Arial" w:eastAsia="Calibri" w:hAnsi="Arial" w:cs="Arial"/>
          <w:sz w:val="20"/>
        </w:rPr>
        <w:t xml:space="preserve">The formal Regulations for Transfer of Status are set out in the general regulations of the </w:t>
      </w:r>
      <w:r w:rsidRPr="0011624A">
        <w:rPr>
          <w:rFonts w:ascii="Arial" w:eastAsia="Calibri" w:hAnsi="Arial" w:cs="Arial"/>
          <w:i/>
          <w:iCs/>
          <w:sz w:val="20"/>
        </w:rPr>
        <w:t>Examination Regulations</w:t>
      </w:r>
      <w:r w:rsidRPr="0011624A">
        <w:rPr>
          <w:rFonts w:ascii="Arial" w:eastAsia="Calibri" w:hAnsi="Arial" w:cs="Arial"/>
          <w:sz w:val="20"/>
        </w:rPr>
        <w:t xml:space="preserve">, and in the special regulations for individual subjects, grouped within their particular Division. Further information is also available in the Education Committee “Policy on Research Degrees” </w:t>
      </w:r>
      <w:hyperlink r:id="rId10" w:history="1">
        <w:r w:rsidRPr="0011624A">
          <w:rPr>
            <w:rFonts w:ascii="Arial" w:eastAsia="Calibri" w:hAnsi="Arial" w:cs="Arial"/>
            <w:color w:val="0000FF"/>
            <w:sz w:val="20"/>
            <w:u w:val="single"/>
          </w:rPr>
          <w:t>https://academic.admin.ox.ac.uk/research-degrees</w:t>
        </w:r>
      </w:hyperlink>
      <w:r w:rsidRPr="0011624A">
        <w:rPr>
          <w:rFonts w:ascii="Arial" w:eastAsia="Calibri" w:hAnsi="Arial" w:cs="Arial"/>
          <w:sz w:val="20"/>
        </w:rPr>
        <w:t>.</w:t>
      </w:r>
    </w:p>
    <w:p w14:paraId="373040C8" w14:textId="77777777" w:rsidR="008702C2" w:rsidRPr="0058238A" w:rsidRDefault="008702C2" w:rsidP="0058238A">
      <w:pPr>
        <w:pStyle w:val="Default"/>
        <w:jc w:val="both"/>
        <w:rPr>
          <w:rFonts w:ascii="Arial" w:hAnsi="Arial" w:cs="Arial"/>
          <w:sz w:val="20"/>
          <w:szCs w:val="20"/>
        </w:rPr>
      </w:pPr>
    </w:p>
    <w:p w14:paraId="55ACF2B2" w14:textId="413FE8CF" w:rsidR="007436F9" w:rsidRDefault="00830907" w:rsidP="0058238A">
      <w:pPr>
        <w:pStyle w:val="Default"/>
        <w:jc w:val="both"/>
        <w:rPr>
          <w:rFonts w:ascii="Arial" w:hAnsi="Arial" w:cs="Arial"/>
          <w:sz w:val="20"/>
          <w:szCs w:val="20"/>
        </w:rPr>
      </w:pPr>
      <w:r w:rsidRPr="00830907">
        <w:rPr>
          <w:rFonts w:ascii="Arial" w:hAnsi="Arial" w:cs="Arial"/>
          <w:sz w:val="20"/>
          <w:szCs w:val="20"/>
        </w:rPr>
        <w:t xml:space="preserve">Students who have been granted leave to supplicate for the degree of Master of Philosophy, where the subject of the </w:t>
      </w:r>
      <w:proofErr w:type="spellStart"/>
      <w:r w:rsidRPr="00830907">
        <w:rPr>
          <w:rFonts w:ascii="Arial" w:hAnsi="Arial" w:cs="Arial"/>
          <w:sz w:val="20"/>
          <w:szCs w:val="20"/>
        </w:rPr>
        <w:t>Masters</w:t>
      </w:r>
      <w:proofErr w:type="spellEnd"/>
      <w:r w:rsidRPr="00830907">
        <w:rPr>
          <w:rFonts w:ascii="Arial" w:hAnsi="Arial" w:cs="Arial"/>
          <w:sz w:val="20"/>
          <w:szCs w:val="20"/>
        </w:rPr>
        <w:t xml:space="preserve"> thesis is in the same broad field as </w:t>
      </w:r>
      <w:r>
        <w:rPr>
          <w:rFonts w:ascii="Arial" w:hAnsi="Arial" w:cs="Arial"/>
          <w:sz w:val="20"/>
          <w:szCs w:val="20"/>
        </w:rPr>
        <w:t xml:space="preserve">the research proposed for the </w:t>
      </w:r>
      <w:proofErr w:type="gramStart"/>
      <w:r>
        <w:rPr>
          <w:rFonts w:ascii="Arial" w:hAnsi="Arial" w:cs="Arial"/>
          <w:sz w:val="20"/>
          <w:szCs w:val="20"/>
        </w:rPr>
        <w:t>D</w:t>
      </w:r>
      <w:r w:rsidRPr="00830907">
        <w:rPr>
          <w:rFonts w:ascii="Arial" w:hAnsi="Arial" w:cs="Arial"/>
          <w:sz w:val="20"/>
          <w:szCs w:val="20"/>
        </w:rPr>
        <w:t>Phil.,</w:t>
      </w:r>
      <w:proofErr w:type="gramEnd"/>
      <w:r w:rsidRPr="00830907">
        <w:rPr>
          <w:rFonts w:ascii="Arial" w:hAnsi="Arial" w:cs="Arial"/>
          <w:sz w:val="20"/>
          <w:szCs w:val="20"/>
        </w:rPr>
        <w:t xml:space="preserve"> may progress directly to D.Phil. status with the transf</w:t>
      </w:r>
      <w:r>
        <w:rPr>
          <w:rFonts w:ascii="Arial" w:hAnsi="Arial" w:cs="Arial"/>
          <w:sz w:val="20"/>
          <w:szCs w:val="20"/>
        </w:rPr>
        <w:t>er of status assessment waived.</w:t>
      </w:r>
    </w:p>
    <w:p w14:paraId="49735D3A" w14:textId="77777777" w:rsidR="00830907" w:rsidRPr="0058238A" w:rsidRDefault="00830907" w:rsidP="0058238A">
      <w:pPr>
        <w:pStyle w:val="Default"/>
        <w:jc w:val="both"/>
        <w:rPr>
          <w:rFonts w:ascii="Arial" w:hAnsi="Arial" w:cs="Arial"/>
          <w:sz w:val="20"/>
          <w:szCs w:val="20"/>
        </w:rPr>
      </w:pPr>
    </w:p>
    <w:p w14:paraId="66E772E6" w14:textId="3718E01D" w:rsidR="007436F9" w:rsidRPr="0058238A" w:rsidRDefault="007436F9" w:rsidP="0058238A">
      <w:pPr>
        <w:pStyle w:val="Default"/>
        <w:jc w:val="both"/>
        <w:rPr>
          <w:rFonts w:ascii="Arial" w:hAnsi="Arial" w:cs="Arial"/>
          <w:b/>
          <w:bCs/>
          <w:sz w:val="20"/>
          <w:szCs w:val="20"/>
        </w:rPr>
      </w:pPr>
      <w:r w:rsidRPr="0058238A">
        <w:rPr>
          <w:rFonts w:ascii="Arial" w:hAnsi="Arial" w:cs="Arial"/>
          <w:b/>
          <w:bCs/>
          <w:sz w:val="20"/>
          <w:szCs w:val="20"/>
        </w:rPr>
        <w:t xml:space="preserve">2. </w:t>
      </w:r>
      <w:r w:rsidR="00830907">
        <w:rPr>
          <w:rFonts w:ascii="Arial" w:hAnsi="Arial" w:cs="Arial"/>
          <w:b/>
          <w:bCs/>
          <w:sz w:val="20"/>
          <w:szCs w:val="20"/>
        </w:rPr>
        <w:t xml:space="preserve">The </w:t>
      </w:r>
      <w:r w:rsidRPr="0058238A">
        <w:rPr>
          <w:rFonts w:ascii="Arial" w:hAnsi="Arial" w:cs="Arial"/>
          <w:b/>
          <w:bCs/>
          <w:sz w:val="20"/>
          <w:szCs w:val="20"/>
        </w:rPr>
        <w:t>T</w:t>
      </w:r>
      <w:r w:rsidR="00441BA1" w:rsidRPr="0058238A">
        <w:rPr>
          <w:rFonts w:ascii="Arial" w:hAnsi="Arial" w:cs="Arial"/>
          <w:b/>
          <w:bCs/>
          <w:sz w:val="20"/>
          <w:szCs w:val="20"/>
        </w:rPr>
        <w:t>iming</w:t>
      </w:r>
      <w:r w:rsidRPr="0058238A">
        <w:rPr>
          <w:rFonts w:ascii="Arial" w:hAnsi="Arial" w:cs="Arial"/>
          <w:b/>
          <w:bCs/>
          <w:sz w:val="20"/>
          <w:szCs w:val="20"/>
        </w:rPr>
        <w:t xml:space="preserve"> </w:t>
      </w:r>
      <w:r w:rsidR="00830907">
        <w:rPr>
          <w:rFonts w:ascii="Arial" w:hAnsi="Arial" w:cs="Arial"/>
          <w:b/>
          <w:bCs/>
          <w:sz w:val="20"/>
          <w:szCs w:val="20"/>
        </w:rPr>
        <w:t xml:space="preserve">of Transfer of Status </w:t>
      </w:r>
    </w:p>
    <w:p w14:paraId="757CE73E" w14:textId="77777777" w:rsidR="003A411E" w:rsidRPr="0058238A" w:rsidRDefault="003A411E" w:rsidP="0058238A">
      <w:pPr>
        <w:pStyle w:val="Default"/>
        <w:jc w:val="both"/>
        <w:rPr>
          <w:rFonts w:ascii="Arial" w:hAnsi="Arial" w:cs="Arial"/>
          <w:b/>
          <w:bCs/>
          <w:sz w:val="20"/>
          <w:szCs w:val="20"/>
        </w:rPr>
      </w:pPr>
    </w:p>
    <w:p w14:paraId="3DA75BA9" w14:textId="3D742D25" w:rsidR="00545D15" w:rsidRPr="0058238A" w:rsidRDefault="00EE6F26" w:rsidP="0058238A">
      <w:pPr>
        <w:pStyle w:val="Default"/>
        <w:jc w:val="both"/>
        <w:rPr>
          <w:rFonts w:ascii="Arial" w:hAnsi="Arial" w:cs="Arial"/>
          <w:sz w:val="20"/>
          <w:szCs w:val="20"/>
        </w:rPr>
      </w:pPr>
      <w:r w:rsidRPr="00EE6F26">
        <w:rPr>
          <w:rFonts w:ascii="Arial" w:hAnsi="Arial" w:cs="Arial"/>
          <w:sz w:val="20"/>
          <w:szCs w:val="20"/>
        </w:rPr>
        <w:t>The Examination Regulations state that PRS status can be held for a maximum of four terms. However, Departments and Faculties are strongly encouraged by the University’s Education Committee to require students to transfer status</w:t>
      </w:r>
      <w:r>
        <w:rPr>
          <w:rFonts w:ascii="Arial" w:hAnsi="Arial" w:cs="Arial"/>
          <w:sz w:val="20"/>
          <w:szCs w:val="20"/>
        </w:rPr>
        <w:t xml:space="preserve"> sooner, and in this Department</w:t>
      </w:r>
      <w:r w:rsidRPr="00EE6F26">
        <w:rPr>
          <w:rFonts w:ascii="Arial" w:hAnsi="Arial" w:cs="Arial"/>
          <w:sz w:val="20"/>
          <w:szCs w:val="20"/>
        </w:rPr>
        <w:t xml:space="preserve">, transfer of status is normally required by </w:t>
      </w:r>
      <w:r w:rsidR="0043450A">
        <w:rPr>
          <w:rFonts w:ascii="Arial" w:hAnsi="Arial" w:cs="Arial"/>
          <w:sz w:val="20"/>
          <w:szCs w:val="20"/>
        </w:rPr>
        <w:t>the third term</w:t>
      </w:r>
      <w:r>
        <w:rPr>
          <w:rFonts w:ascii="Arial" w:hAnsi="Arial" w:cs="Arial"/>
          <w:sz w:val="20"/>
          <w:szCs w:val="20"/>
        </w:rPr>
        <w:t>.</w:t>
      </w:r>
    </w:p>
    <w:p w14:paraId="58743C9B" w14:textId="77777777" w:rsidR="00545D15" w:rsidRPr="0058238A" w:rsidRDefault="00545D15" w:rsidP="0058238A">
      <w:pPr>
        <w:pStyle w:val="Default"/>
        <w:jc w:val="both"/>
        <w:rPr>
          <w:rFonts w:ascii="Arial" w:hAnsi="Arial" w:cs="Arial"/>
          <w:sz w:val="20"/>
          <w:szCs w:val="20"/>
        </w:rPr>
      </w:pPr>
    </w:p>
    <w:p w14:paraId="4393651F" w14:textId="0DF847D5" w:rsidR="00F169CD" w:rsidRDefault="007436F9" w:rsidP="0058238A">
      <w:pPr>
        <w:pStyle w:val="Default"/>
        <w:jc w:val="both"/>
        <w:rPr>
          <w:rFonts w:ascii="Arial" w:hAnsi="Arial" w:cs="Arial"/>
          <w:b/>
          <w:bCs/>
          <w:sz w:val="20"/>
          <w:szCs w:val="20"/>
        </w:rPr>
      </w:pPr>
      <w:r w:rsidRPr="0058238A">
        <w:rPr>
          <w:rFonts w:ascii="Arial" w:hAnsi="Arial" w:cs="Arial"/>
          <w:b/>
          <w:bCs/>
          <w:sz w:val="20"/>
          <w:szCs w:val="20"/>
        </w:rPr>
        <w:t xml:space="preserve">3. </w:t>
      </w:r>
      <w:r w:rsidR="0043450A">
        <w:rPr>
          <w:rFonts w:ascii="Arial" w:hAnsi="Arial" w:cs="Arial"/>
          <w:b/>
          <w:bCs/>
          <w:sz w:val="20"/>
          <w:szCs w:val="20"/>
        </w:rPr>
        <w:t>How to apply for Transfer of Status</w:t>
      </w:r>
    </w:p>
    <w:p w14:paraId="5115BBF7" w14:textId="77777777" w:rsidR="00780748" w:rsidRPr="0058238A" w:rsidRDefault="00780748" w:rsidP="0058238A">
      <w:pPr>
        <w:pStyle w:val="Default"/>
        <w:jc w:val="both"/>
        <w:rPr>
          <w:rFonts w:ascii="Arial" w:hAnsi="Arial" w:cs="Arial"/>
          <w:b/>
          <w:bCs/>
          <w:sz w:val="20"/>
          <w:szCs w:val="20"/>
        </w:rPr>
      </w:pPr>
    </w:p>
    <w:p w14:paraId="7A28D053" w14:textId="1D57C418" w:rsidR="0043450A" w:rsidRDefault="0043450A" w:rsidP="002A7EE2">
      <w:pPr>
        <w:spacing w:after="0" w:line="240" w:lineRule="auto"/>
        <w:jc w:val="both"/>
        <w:rPr>
          <w:rFonts w:ascii="Arial" w:eastAsia="Calibri" w:hAnsi="Arial" w:cs="Arial"/>
          <w:bCs/>
          <w:sz w:val="20"/>
        </w:rPr>
      </w:pPr>
      <w:r w:rsidRPr="0043450A">
        <w:rPr>
          <w:rFonts w:ascii="Arial" w:eastAsia="Calibri" w:hAnsi="Arial" w:cs="Arial"/>
          <w:bCs/>
          <w:sz w:val="20"/>
        </w:rPr>
        <w:t>Applications for transfer of stat</w:t>
      </w:r>
      <w:r w:rsidR="00D976D1">
        <w:rPr>
          <w:rFonts w:ascii="Arial" w:eastAsia="Calibri" w:hAnsi="Arial" w:cs="Arial"/>
          <w:bCs/>
          <w:sz w:val="20"/>
        </w:rPr>
        <w:t>us should be made using the GSO</w:t>
      </w:r>
      <w:r w:rsidRPr="0043450A">
        <w:rPr>
          <w:rFonts w:ascii="Arial" w:eastAsia="Calibri" w:hAnsi="Arial" w:cs="Arial"/>
          <w:bCs/>
          <w:sz w:val="20"/>
        </w:rPr>
        <w:t xml:space="preserve">2 form available from </w:t>
      </w:r>
      <w:hyperlink r:id="rId11" w:history="1">
        <w:r w:rsidRPr="00D976D1">
          <w:rPr>
            <w:rFonts w:ascii="Arial" w:eastAsia="Calibri" w:hAnsi="Arial" w:cs="Arial"/>
            <w:bCs/>
            <w:color w:val="0000FF"/>
            <w:sz w:val="20"/>
            <w:u w:val="single"/>
          </w:rPr>
          <w:t>http://www.ox.ac.uk/students/academ</w:t>
        </w:r>
        <w:r w:rsidRPr="00D976D1">
          <w:rPr>
            <w:rFonts w:ascii="Arial" w:eastAsia="Calibri" w:hAnsi="Arial" w:cs="Arial"/>
            <w:bCs/>
            <w:color w:val="0000FF"/>
            <w:sz w:val="20"/>
            <w:u w:val="single"/>
          </w:rPr>
          <w:t>i</w:t>
        </w:r>
        <w:r w:rsidRPr="00D976D1">
          <w:rPr>
            <w:rFonts w:ascii="Arial" w:eastAsia="Calibri" w:hAnsi="Arial" w:cs="Arial"/>
            <w:bCs/>
            <w:color w:val="0000FF"/>
            <w:sz w:val="20"/>
            <w:u w:val="single"/>
          </w:rPr>
          <w:t>c/guidance/g</w:t>
        </w:r>
        <w:r w:rsidRPr="00D976D1">
          <w:rPr>
            <w:rFonts w:ascii="Arial" w:eastAsia="Calibri" w:hAnsi="Arial" w:cs="Arial"/>
            <w:bCs/>
            <w:color w:val="0000FF"/>
            <w:sz w:val="20"/>
            <w:u w:val="single"/>
          </w:rPr>
          <w:t>r</w:t>
        </w:r>
        <w:r w:rsidRPr="00D976D1">
          <w:rPr>
            <w:rFonts w:ascii="Arial" w:eastAsia="Calibri" w:hAnsi="Arial" w:cs="Arial"/>
            <w:bCs/>
            <w:color w:val="0000FF"/>
            <w:sz w:val="20"/>
            <w:u w:val="single"/>
          </w:rPr>
          <w:t>aduate/progression</w:t>
        </w:r>
      </w:hyperlink>
      <w:r w:rsidRPr="0043450A">
        <w:rPr>
          <w:rFonts w:ascii="Arial" w:eastAsia="Calibri" w:hAnsi="Arial" w:cs="Arial"/>
          <w:bCs/>
          <w:sz w:val="20"/>
        </w:rPr>
        <w:t>. Students are required to complete the form and to provide supplementary information on development of both research specific and personal and professional skills during their time as a Probationer Research Student. Students are also required to indicate whether their work requires research ethics approval and to provide evidence that they have successfully completed the University’s online researcher integrity training course. Both the student’s supervisor and College s</w:t>
      </w:r>
      <w:r w:rsidRPr="00D976D1">
        <w:rPr>
          <w:rFonts w:ascii="Arial" w:eastAsia="Calibri" w:hAnsi="Arial" w:cs="Arial"/>
          <w:bCs/>
          <w:sz w:val="20"/>
        </w:rPr>
        <w:t>hould then sign the form.</w:t>
      </w:r>
      <w:r w:rsidRPr="0043450A">
        <w:rPr>
          <w:rFonts w:ascii="Arial" w:eastAsia="Calibri" w:hAnsi="Arial" w:cs="Arial"/>
          <w:bCs/>
          <w:i/>
          <w:iCs/>
          <w:sz w:val="20"/>
        </w:rPr>
        <w:t xml:space="preserve"> </w:t>
      </w:r>
      <w:r w:rsidR="00D976D1" w:rsidRPr="00D976D1">
        <w:rPr>
          <w:rFonts w:ascii="Arial" w:eastAsia="Calibri" w:hAnsi="Arial" w:cs="Arial"/>
          <w:bCs/>
          <w:sz w:val="20"/>
        </w:rPr>
        <w:t>The DGS will approve it after the completion of the assessment.</w:t>
      </w:r>
    </w:p>
    <w:p w14:paraId="4B0A9551" w14:textId="77777777" w:rsidR="002A7EE2" w:rsidRPr="0043450A" w:rsidRDefault="002A7EE2" w:rsidP="002A7EE2">
      <w:pPr>
        <w:spacing w:after="0" w:line="240" w:lineRule="auto"/>
        <w:jc w:val="both"/>
        <w:rPr>
          <w:rFonts w:ascii="Arial" w:eastAsia="Calibri" w:hAnsi="Arial" w:cs="Arial"/>
          <w:bCs/>
          <w:sz w:val="20"/>
        </w:rPr>
      </w:pPr>
    </w:p>
    <w:p w14:paraId="0ACCFC63" w14:textId="77777777" w:rsidR="0043450A" w:rsidRPr="0043450A" w:rsidRDefault="0043450A" w:rsidP="0043450A">
      <w:pPr>
        <w:spacing w:after="200" w:line="276" w:lineRule="auto"/>
        <w:jc w:val="both"/>
        <w:rPr>
          <w:rFonts w:ascii="Arial" w:eastAsia="Calibri" w:hAnsi="Arial" w:cs="Arial"/>
          <w:bCs/>
          <w:sz w:val="20"/>
        </w:rPr>
      </w:pPr>
      <w:r w:rsidRPr="0043450A">
        <w:rPr>
          <w:rFonts w:ascii="Arial" w:eastAsia="Calibri" w:hAnsi="Arial" w:cs="Arial"/>
          <w:bCs/>
          <w:sz w:val="20"/>
        </w:rPr>
        <w:t>In addition, students will be required to submit/complete the following:</w:t>
      </w:r>
    </w:p>
    <w:p w14:paraId="43F5EE1A" w14:textId="35F0EF83" w:rsidR="00F169CD" w:rsidRPr="0058238A" w:rsidRDefault="00441BA1" w:rsidP="0058238A">
      <w:pPr>
        <w:pStyle w:val="Default"/>
        <w:jc w:val="both"/>
        <w:rPr>
          <w:rFonts w:ascii="Arial" w:hAnsi="Arial" w:cs="Arial"/>
          <w:b/>
          <w:bCs/>
          <w:sz w:val="20"/>
          <w:szCs w:val="20"/>
        </w:rPr>
      </w:pPr>
      <w:r w:rsidRPr="0058238A">
        <w:rPr>
          <w:rFonts w:ascii="Arial" w:hAnsi="Arial" w:cs="Arial"/>
          <w:bCs/>
          <w:sz w:val="20"/>
          <w:szCs w:val="20"/>
        </w:rPr>
        <w:t>S</w:t>
      </w:r>
      <w:r w:rsidR="00F169CD" w:rsidRPr="0058238A">
        <w:rPr>
          <w:rFonts w:ascii="Arial" w:hAnsi="Arial" w:cs="Arial"/>
          <w:bCs/>
          <w:sz w:val="20"/>
          <w:szCs w:val="20"/>
        </w:rPr>
        <w:t>tudent</w:t>
      </w:r>
      <w:r w:rsidRPr="0058238A">
        <w:rPr>
          <w:rFonts w:ascii="Arial" w:hAnsi="Arial" w:cs="Arial"/>
          <w:bCs/>
          <w:sz w:val="20"/>
          <w:szCs w:val="20"/>
        </w:rPr>
        <w:t>s</w:t>
      </w:r>
      <w:r w:rsidR="00F169CD" w:rsidRPr="0058238A">
        <w:rPr>
          <w:rFonts w:ascii="Arial" w:hAnsi="Arial" w:cs="Arial"/>
          <w:bCs/>
          <w:sz w:val="20"/>
          <w:szCs w:val="20"/>
        </w:rPr>
        <w:t xml:space="preserve"> </w:t>
      </w:r>
      <w:r w:rsidRPr="0058238A">
        <w:rPr>
          <w:rFonts w:ascii="Arial" w:hAnsi="Arial" w:cs="Arial"/>
          <w:bCs/>
          <w:sz w:val="20"/>
          <w:szCs w:val="20"/>
        </w:rPr>
        <w:t>are</w:t>
      </w:r>
      <w:r w:rsidR="00F169CD" w:rsidRPr="0058238A">
        <w:rPr>
          <w:rFonts w:ascii="Arial" w:hAnsi="Arial" w:cs="Arial"/>
          <w:bCs/>
          <w:sz w:val="20"/>
          <w:szCs w:val="20"/>
        </w:rPr>
        <w:t xml:space="preserve"> required to submit their work (</w:t>
      </w:r>
      <w:r w:rsidR="009C753E" w:rsidRPr="0058238A">
        <w:rPr>
          <w:rFonts w:ascii="Arial" w:hAnsi="Arial" w:cs="Arial"/>
          <w:bCs/>
          <w:sz w:val="20"/>
          <w:szCs w:val="20"/>
        </w:rPr>
        <w:t>20,000-word</w:t>
      </w:r>
      <w:r w:rsidR="00F169CD" w:rsidRPr="0058238A">
        <w:rPr>
          <w:rFonts w:ascii="Arial" w:hAnsi="Arial" w:cs="Arial"/>
          <w:bCs/>
          <w:sz w:val="20"/>
          <w:szCs w:val="20"/>
        </w:rPr>
        <w:t xml:space="preserve"> limit) </w:t>
      </w:r>
      <w:r w:rsidRPr="0058238A">
        <w:rPr>
          <w:rFonts w:ascii="Arial" w:hAnsi="Arial" w:cs="Arial"/>
          <w:bCs/>
          <w:sz w:val="20"/>
          <w:szCs w:val="20"/>
        </w:rPr>
        <w:t xml:space="preserve">together with the </w:t>
      </w:r>
      <w:r w:rsidR="00F169CD" w:rsidRPr="0058238A">
        <w:rPr>
          <w:rFonts w:ascii="Arial" w:hAnsi="Arial" w:cs="Arial"/>
          <w:bCs/>
          <w:sz w:val="20"/>
          <w:szCs w:val="20"/>
        </w:rPr>
        <w:t>GSO2 Transfer of Status form to</w:t>
      </w:r>
      <w:r w:rsidR="00F073DE" w:rsidRPr="0058238A">
        <w:rPr>
          <w:rFonts w:ascii="Arial" w:hAnsi="Arial" w:cs="Arial"/>
          <w:bCs/>
          <w:sz w:val="20"/>
          <w:szCs w:val="20"/>
        </w:rPr>
        <w:t xml:space="preserve"> the</w:t>
      </w:r>
      <w:r w:rsidR="00F756F0" w:rsidRPr="0058238A">
        <w:rPr>
          <w:rFonts w:ascii="Arial" w:hAnsi="Arial" w:cs="Arial"/>
          <w:bCs/>
          <w:sz w:val="20"/>
          <w:szCs w:val="20"/>
        </w:rPr>
        <w:t xml:space="preserve"> assessors</w:t>
      </w:r>
      <w:r w:rsidR="002A7EE2">
        <w:rPr>
          <w:rFonts w:ascii="Arial" w:hAnsi="Arial" w:cs="Arial"/>
          <w:bCs/>
          <w:sz w:val="20"/>
          <w:szCs w:val="20"/>
        </w:rPr>
        <w:t>, copying in the GCA,</w:t>
      </w:r>
      <w:r w:rsidR="00F073DE" w:rsidRPr="0058238A">
        <w:rPr>
          <w:rFonts w:ascii="Arial" w:hAnsi="Arial" w:cs="Arial"/>
          <w:sz w:val="20"/>
          <w:szCs w:val="20"/>
        </w:rPr>
        <w:t xml:space="preserve"> </w:t>
      </w:r>
      <w:r w:rsidRPr="0058238A">
        <w:rPr>
          <w:rFonts w:ascii="Arial" w:hAnsi="Arial" w:cs="Arial"/>
          <w:bCs/>
          <w:sz w:val="20"/>
          <w:szCs w:val="20"/>
        </w:rPr>
        <w:t xml:space="preserve">by </w:t>
      </w:r>
      <w:r w:rsidRPr="002A7EE2">
        <w:rPr>
          <w:rFonts w:ascii="Arial" w:hAnsi="Arial" w:cs="Arial"/>
          <w:bCs/>
          <w:sz w:val="20"/>
          <w:szCs w:val="20"/>
          <w:u w:val="single"/>
        </w:rPr>
        <w:t>Friday of week 8 of</w:t>
      </w:r>
      <w:r w:rsidR="00F169CD" w:rsidRPr="002A7EE2">
        <w:rPr>
          <w:rFonts w:ascii="Arial" w:hAnsi="Arial" w:cs="Arial"/>
          <w:bCs/>
          <w:sz w:val="20"/>
          <w:szCs w:val="20"/>
          <w:u w:val="single"/>
        </w:rPr>
        <w:t xml:space="preserve"> their 3</w:t>
      </w:r>
      <w:r w:rsidR="00F169CD" w:rsidRPr="002A7EE2">
        <w:rPr>
          <w:rFonts w:ascii="Arial" w:hAnsi="Arial" w:cs="Arial"/>
          <w:bCs/>
          <w:sz w:val="20"/>
          <w:szCs w:val="20"/>
          <w:u w:val="single"/>
          <w:vertAlign w:val="superscript"/>
        </w:rPr>
        <w:t>rd</w:t>
      </w:r>
      <w:r w:rsidRPr="002A7EE2">
        <w:rPr>
          <w:rFonts w:ascii="Arial" w:hAnsi="Arial" w:cs="Arial"/>
          <w:bCs/>
          <w:sz w:val="20"/>
          <w:szCs w:val="20"/>
          <w:u w:val="single"/>
        </w:rPr>
        <w:t xml:space="preserve"> term</w:t>
      </w:r>
      <w:r w:rsidRPr="0058238A">
        <w:rPr>
          <w:rFonts w:ascii="Arial" w:hAnsi="Arial" w:cs="Arial"/>
          <w:bCs/>
          <w:sz w:val="20"/>
          <w:szCs w:val="20"/>
        </w:rPr>
        <w:t xml:space="preserve"> after admission. </w:t>
      </w:r>
    </w:p>
    <w:p w14:paraId="389FC8AF" w14:textId="77777777" w:rsidR="00E7716C" w:rsidRPr="0058238A" w:rsidRDefault="00E7716C" w:rsidP="0058238A">
      <w:pPr>
        <w:pStyle w:val="Default"/>
        <w:jc w:val="both"/>
        <w:rPr>
          <w:rFonts w:ascii="Arial" w:hAnsi="Arial" w:cs="Arial"/>
          <w:b/>
          <w:bCs/>
          <w:sz w:val="20"/>
          <w:szCs w:val="20"/>
        </w:rPr>
      </w:pPr>
    </w:p>
    <w:p w14:paraId="64E2C141" w14:textId="77777777" w:rsidR="007436F9" w:rsidRPr="0058238A" w:rsidRDefault="007436F9" w:rsidP="0058238A">
      <w:pPr>
        <w:pStyle w:val="Default"/>
        <w:jc w:val="both"/>
        <w:rPr>
          <w:rFonts w:ascii="Arial" w:hAnsi="Arial" w:cs="Arial"/>
          <w:sz w:val="20"/>
          <w:szCs w:val="20"/>
        </w:rPr>
      </w:pPr>
      <w:r w:rsidRPr="0058238A">
        <w:rPr>
          <w:rFonts w:ascii="Arial" w:hAnsi="Arial" w:cs="Arial"/>
          <w:sz w:val="20"/>
          <w:szCs w:val="20"/>
        </w:rPr>
        <w:t xml:space="preserve">The following is a checklist of headings that might be included in the typical transfer paper: </w:t>
      </w:r>
    </w:p>
    <w:p w14:paraId="6A1CD917" w14:textId="77777777" w:rsidR="007436F9" w:rsidRPr="0058238A" w:rsidRDefault="007436F9" w:rsidP="0058238A">
      <w:pPr>
        <w:pStyle w:val="Default"/>
        <w:jc w:val="both"/>
        <w:rPr>
          <w:rFonts w:ascii="Arial" w:hAnsi="Arial" w:cs="Arial"/>
          <w:sz w:val="20"/>
          <w:szCs w:val="20"/>
        </w:rPr>
      </w:pPr>
      <w:r w:rsidRPr="0058238A">
        <w:rPr>
          <w:rFonts w:ascii="Arial" w:hAnsi="Arial" w:cs="Arial"/>
          <w:sz w:val="20"/>
          <w:szCs w:val="20"/>
        </w:rPr>
        <w:t xml:space="preserve">1. Proposed Thesis Title </w:t>
      </w:r>
    </w:p>
    <w:p w14:paraId="6FC13892" w14:textId="77777777" w:rsidR="007436F9" w:rsidRPr="0058238A" w:rsidRDefault="007436F9" w:rsidP="0058238A">
      <w:pPr>
        <w:pStyle w:val="Default"/>
        <w:jc w:val="both"/>
        <w:rPr>
          <w:rFonts w:ascii="Arial" w:hAnsi="Arial" w:cs="Arial"/>
          <w:sz w:val="20"/>
          <w:szCs w:val="20"/>
        </w:rPr>
      </w:pPr>
      <w:r w:rsidRPr="0058238A">
        <w:rPr>
          <w:rFonts w:ascii="Arial" w:hAnsi="Arial" w:cs="Arial"/>
          <w:sz w:val="20"/>
          <w:szCs w:val="20"/>
        </w:rPr>
        <w:t xml:space="preserve">2. Thesis Outline </w:t>
      </w:r>
    </w:p>
    <w:p w14:paraId="62A4247C" w14:textId="77777777" w:rsidR="007436F9" w:rsidRPr="0058238A" w:rsidRDefault="007436F9" w:rsidP="0058238A">
      <w:pPr>
        <w:pStyle w:val="Default"/>
        <w:jc w:val="both"/>
        <w:rPr>
          <w:rFonts w:ascii="Arial" w:hAnsi="Arial" w:cs="Arial"/>
          <w:sz w:val="20"/>
          <w:szCs w:val="20"/>
        </w:rPr>
      </w:pPr>
      <w:r w:rsidRPr="0058238A">
        <w:rPr>
          <w:rFonts w:ascii="Arial" w:hAnsi="Arial" w:cs="Arial"/>
          <w:sz w:val="20"/>
          <w:szCs w:val="20"/>
        </w:rPr>
        <w:t xml:space="preserve">3. Research Proposal </w:t>
      </w:r>
    </w:p>
    <w:p w14:paraId="4E18952B" w14:textId="77777777" w:rsidR="007436F9" w:rsidRPr="0058238A" w:rsidRDefault="007436F9" w:rsidP="0058238A">
      <w:pPr>
        <w:pStyle w:val="Default"/>
        <w:jc w:val="both"/>
        <w:rPr>
          <w:rFonts w:ascii="Arial" w:hAnsi="Arial" w:cs="Arial"/>
          <w:sz w:val="20"/>
          <w:szCs w:val="20"/>
        </w:rPr>
      </w:pPr>
      <w:r w:rsidRPr="0058238A">
        <w:rPr>
          <w:rFonts w:ascii="Arial" w:hAnsi="Arial" w:cs="Arial"/>
          <w:sz w:val="20"/>
          <w:szCs w:val="20"/>
        </w:rPr>
        <w:t xml:space="preserve">4. Timetable for Completion </w:t>
      </w:r>
    </w:p>
    <w:p w14:paraId="201F7095" w14:textId="77777777" w:rsidR="007436F9" w:rsidRPr="0058238A" w:rsidRDefault="007436F9" w:rsidP="0058238A">
      <w:pPr>
        <w:pStyle w:val="Default"/>
        <w:jc w:val="both"/>
        <w:rPr>
          <w:rFonts w:ascii="Arial" w:hAnsi="Arial" w:cs="Arial"/>
          <w:sz w:val="20"/>
          <w:szCs w:val="20"/>
        </w:rPr>
      </w:pPr>
      <w:r w:rsidRPr="0058238A">
        <w:rPr>
          <w:rFonts w:ascii="Arial" w:hAnsi="Arial" w:cs="Arial"/>
          <w:sz w:val="20"/>
          <w:szCs w:val="20"/>
        </w:rPr>
        <w:t xml:space="preserve">5. Literature Review </w:t>
      </w:r>
    </w:p>
    <w:p w14:paraId="712ED56C" w14:textId="77777777" w:rsidR="007436F9" w:rsidRPr="0058238A" w:rsidRDefault="007436F9" w:rsidP="0058238A">
      <w:pPr>
        <w:pStyle w:val="Default"/>
        <w:jc w:val="both"/>
        <w:rPr>
          <w:rFonts w:ascii="Arial" w:hAnsi="Arial" w:cs="Arial"/>
          <w:sz w:val="20"/>
          <w:szCs w:val="20"/>
        </w:rPr>
      </w:pPr>
      <w:r w:rsidRPr="0058238A">
        <w:rPr>
          <w:rFonts w:ascii="Arial" w:hAnsi="Arial" w:cs="Arial"/>
          <w:sz w:val="20"/>
          <w:szCs w:val="20"/>
        </w:rPr>
        <w:t xml:space="preserve">6. Bibliography </w:t>
      </w:r>
    </w:p>
    <w:p w14:paraId="2CBE9383" w14:textId="77777777" w:rsidR="007436F9" w:rsidRPr="0058238A" w:rsidRDefault="007436F9" w:rsidP="0058238A">
      <w:pPr>
        <w:pStyle w:val="Default"/>
        <w:jc w:val="both"/>
        <w:rPr>
          <w:rFonts w:ascii="Arial" w:hAnsi="Arial" w:cs="Arial"/>
          <w:sz w:val="20"/>
          <w:szCs w:val="20"/>
        </w:rPr>
      </w:pPr>
      <w:r w:rsidRPr="0058238A">
        <w:rPr>
          <w:rFonts w:ascii="Arial" w:hAnsi="Arial" w:cs="Arial"/>
          <w:sz w:val="20"/>
          <w:szCs w:val="20"/>
        </w:rPr>
        <w:t xml:space="preserve">7. Presentation of work at the PRS research seminar </w:t>
      </w:r>
    </w:p>
    <w:p w14:paraId="262DC50F" w14:textId="55403843" w:rsidR="007436F9" w:rsidRPr="0058238A" w:rsidRDefault="007436F9" w:rsidP="0058238A">
      <w:pPr>
        <w:pStyle w:val="Default"/>
        <w:jc w:val="both"/>
        <w:rPr>
          <w:rFonts w:ascii="Arial" w:hAnsi="Arial" w:cs="Arial"/>
          <w:sz w:val="20"/>
          <w:szCs w:val="20"/>
        </w:rPr>
      </w:pPr>
      <w:r w:rsidRPr="0058238A">
        <w:rPr>
          <w:rFonts w:ascii="Arial" w:hAnsi="Arial" w:cs="Arial"/>
          <w:sz w:val="20"/>
          <w:szCs w:val="20"/>
        </w:rPr>
        <w:t xml:space="preserve">8. Research Ethics Forms </w:t>
      </w:r>
      <w:r w:rsidR="00CC21CC" w:rsidRPr="0058238A">
        <w:rPr>
          <w:rFonts w:ascii="Arial" w:hAnsi="Arial" w:cs="Arial"/>
          <w:sz w:val="20"/>
          <w:szCs w:val="20"/>
        </w:rPr>
        <w:t>(CUREC)</w:t>
      </w:r>
    </w:p>
    <w:p w14:paraId="44ED9A54" w14:textId="509A632B" w:rsidR="007436F9" w:rsidRDefault="007436F9" w:rsidP="0058238A">
      <w:pPr>
        <w:pStyle w:val="Default"/>
        <w:jc w:val="both"/>
        <w:rPr>
          <w:rFonts w:ascii="Arial" w:hAnsi="Arial" w:cs="Arial"/>
          <w:sz w:val="20"/>
          <w:szCs w:val="20"/>
        </w:rPr>
      </w:pPr>
      <w:r w:rsidRPr="0058238A">
        <w:rPr>
          <w:rFonts w:ascii="Arial" w:hAnsi="Arial" w:cs="Arial"/>
          <w:sz w:val="20"/>
          <w:szCs w:val="20"/>
        </w:rPr>
        <w:t xml:space="preserve">9. Health and Safety Forms (e.g. for fieldwork) </w:t>
      </w:r>
    </w:p>
    <w:p w14:paraId="59BE4ADF" w14:textId="77777777" w:rsidR="0043450A" w:rsidRDefault="0043450A" w:rsidP="0058238A">
      <w:pPr>
        <w:pStyle w:val="Default"/>
        <w:jc w:val="both"/>
        <w:rPr>
          <w:rFonts w:ascii="Arial" w:hAnsi="Arial" w:cs="Arial"/>
          <w:b/>
          <w:bCs/>
          <w:sz w:val="20"/>
          <w:szCs w:val="20"/>
        </w:rPr>
      </w:pPr>
    </w:p>
    <w:p w14:paraId="2A2CCD03" w14:textId="23996427" w:rsidR="00441BA1" w:rsidRDefault="007436F9" w:rsidP="0058238A">
      <w:pPr>
        <w:pStyle w:val="Default"/>
        <w:jc w:val="both"/>
        <w:rPr>
          <w:rFonts w:ascii="Arial" w:hAnsi="Arial" w:cs="Arial"/>
          <w:b/>
          <w:bCs/>
          <w:sz w:val="20"/>
          <w:szCs w:val="20"/>
        </w:rPr>
      </w:pPr>
      <w:r w:rsidRPr="0058238A">
        <w:rPr>
          <w:rFonts w:ascii="Arial" w:hAnsi="Arial" w:cs="Arial"/>
          <w:b/>
          <w:bCs/>
          <w:sz w:val="20"/>
          <w:szCs w:val="20"/>
        </w:rPr>
        <w:t xml:space="preserve">4. </w:t>
      </w:r>
      <w:r w:rsidR="002A7EE2">
        <w:rPr>
          <w:rFonts w:ascii="Arial" w:hAnsi="Arial" w:cs="Arial"/>
          <w:b/>
          <w:bCs/>
          <w:sz w:val="20"/>
          <w:szCs w:val="20"/>
        </w:rPr>
        <w:t xml:space="preserve">The Transfer Assessment </w:t>
      </w:r>
    </w:p>
    <w:p w14:paraId="2DEF8331" w14:textId="77777777" w:rsidR="00780748" w:rsidRPr="0058238A" w:rsidRDefault="00780748" w:rsidP="0058238A">
      <w:pPr>
        <w:pStyle w:val="Default"/>
        <w:jc w:val="both"/>
        <w:rPr>
          <w:rFonts w:ascii="Arial" w:hAnsi="Arial" w:cs="Arial"/>
          <w:b/>
          <w:bCs/>
          <w:sz w:val="20"/>
          <w:szCs w:val="20"/>
        </w:rPr>
      </w:pPr>
    </w:p>
    <w:p w14:paraId="7316072F" w14:textId="05BFF76B" w:rsidR="002A7EE2" w:rsidRDefault="00514E18" w:rsidP="002A7EE2">
      <w:pPr>
        <w:pStyle w:val="Default"/>
        <w:jc w:val="both"/>
        <w:rPr>
          <w:rFonts w:ascii="Arial" w:hAnsi="Arial" w:cs="Arial"/>
          <w:bCs/>
          <w:sz w:val="20"/>
          <w:szCs w:val="20"/>
        </w:rPr>
      </w:pPr>
      <w:r>
        <w:rPr>
          <w:rFonts w:ascii="Arial" w:hAnsi="Arial" w:cs="Arial"/>
          <w:bCs/>
          <w:sz w:val="20"/>
          <w:szCs w:val="20"/>
        </w:rPr>
        <w:t>The CD</w:t>
      </w:r>
      <w:r w:rsidR="002A7EE2" w:rsidRPr="002A7EE2">
        <w:rPr>
          <w:rFonts w:ascii="Arial" w:hAnsi="Arial" w:cs="Arial"/>
          <w:bCs/>
          <w:sz w:val="20"/>
          <w:szCs w:val="20"/>
        </w:rPr>
        <w:t xml:space="preserve"> will appoint two assessors </w:t>
      </w:r>
      <w:r w:rsidRPr="0058238A">
        <w:rPr>
          <w:rFonts w:ascii="Arial" w:hAnsi="Arial" w:cs="Arial"/>
          <w:bCs/>
          <w:sz w:val="20"/>
          <w:szCs w:val="20"/>
        </w:rPr>
        <w:t>which will be typically internal to SAME and will not necessarily be active in the student’s field of research</w:t>
      </w:r>
      <w:r>
        <w:rPr>
          <w:rFonts w:ascii="Arial" w:hAnsi="Arial" w:cs="Arial"/>
          <w:bCs/>
          <w:sz w:val="20"/>
          <w:szCs w:val="20"/>
        </w:rPr>
        <w:t>.</w:t>
      </w:r>
      <w:r w:rsidRPr="002A7EE2">
        <w:rPr>
          <w:rFonts w:ascii="Arial" w:hAnsi="Arial" w:cs="Arial"/>
          <w:bCs/>
          <w:sz w:val="20"/>
          <w:szCs w:val="20"/>
        </w:rPr>
        <w:t xml:space="preserve"> </w:t>
      </w:r>
      <w:r>
        <w:rPr>
          <w:rFonts w:ascii="Arial" w:hAnsi="Arial" w:cs="Arial"/>
          <w:bCs/>
          <w:sz w:val="20"/>
          <w:szCs w:val="20"/>
        </w:rPr>
        <w:t>N</w:t>
      </w:r>
      <w:r w:rsidR="002A7EE2" w:rsidRPr="002A7EE2">
        <w:rPr>
          <w:rFonts w:ascii="Arial" w:hAnsi="Arial" w:cs="Arial"/>
          <w:bCs/>
          <w:sz w:val="20"/>
          <w:szCs w:val="20"/>
        </w:rPr>
        <w:t>either of whom will be the student’s supervisor to read the transfer application materials and to interview the candidate (for both the first, and if required, second attempt). The assessors will normally be academic staff working in the University of Oxford</w:t>
      </w:r>
      <w:r>
        <w:rPr>
          <w:rFonts w:ascii="Arial" w:hAnsi="Arial" w:cs="Arial"/>
          <w:bCs/>
          <w:sz w:val="20"/>
          <w:szCs w:val="20"/>
        </w:rPr>
        <w:t>.</w:t>
      </w:r>
      <w:r w:rsidRPr="00514E18">
        <w:rPr>
          <w:rFonts w:ascii="Arial" w:hAnsi="Arial" w:cs="Arial"/>
          <w:bCs/>
          <w:sz w:val="20"/>
          <w:szCs w:val="20"/>
        </w:rPr>
        <w:t xml:space="preserve"> </w:t>
      </w:r>
      <w:r w:rsidRPr="0058238A">
        <w:rPr>
          <w:rFonts w:ascii="Arial" w:hAnsi="Arial" w:cs="Arial"/>
          <w:bCs/>
          <w:sz w:val="20"/>
          <w:szCs w:val="20"/>
        </w:rPr>
        <w:t xml:space="preserve">However, it is possible for the </w:t>
      </w:r>
      <w:r>
        <w:rPr>
          <w:rFonts w:ascii="Arial" w:hAnsi="Arial" w:cs="Arial"/>
          <w:bCs/>
          <w:sz w:val="20"/>
          <w:szCs w:val="20"/>
        </w:rPr>
        <w:t>CD</w:t>
      </w:r>
      <w:r w:rsidRPr="0058238A">
        <w:rPr>
          <w:rFonts w:ascii="Arial" w:hAnsi="Arial" w:cs="Arial"/>
          <w:bCs/>
          <w:sz w:val="20"/>
          <w:szCs w:val="20"/>
        </w:rPr>
        <w:t xml:space="preserve"> to nominate assessors from other departments if necessary based on thematic expertise.</w:t>
      </w:r>
      <w:r>
        <w:rPr>
          <w:rFonts w:ascii="Arial" w:hAnsi="Arial" w:cs="Arial"/>
          <w:bCs/>
          <w:sz w:val="20"/>
          <w:szCs w:val="20"/>
        </w:rPr>
        <w:t xml:space="preserve"> O</w:t>
      </w:r>
      <w:r w:rsidR="002A7EE2" w:rsidRPr="002A7EE2">
        <w:rPr>
          <w:rFonts w:ascii="Arial" w:hAnsi="Arial" w:cs="Arial"/>
          <w:bCs/>
          <w:sz w:val="20"/>
          <w:szCs w:val="20"/>
        </w:rPr>
        <w:t>nly in exceptional circumstances will ex</w:t>
      </w:r>
      <w:r>
        <w:rPr>
          <w:rFonts w:ascii="Arial" w:hAnsi="Arial" w:cs="Arial"/>
          <w:bCs/>
          <w:sz w:val="20"/>
          <w:szCs w:val="20"/>
        </w:rPr>
        <w:t xml:space="preserve">ternal assessors be appointed. </w:t>
      </w:r>
      <w:r w:rsidR="002A7EE2" w:rsidRPr="002A7EE2">
        <w:rPr>
          <w:rFonts w:ascii="Arial" w:hAnsi="Arial" w:cs="Arial"/>
          <w:bCs/>
          <w:sz w:val="20"/>
          <w:szCs w:val="20"/>
        </w:rPr>
        <w:t xml:space="preserve">It is permissible for the same assessor to be used for both transfer and confirmation of status, and this person may also act as the internal examiner for the </w:t>
      </w:r>
      <w:r>
        <w:rPr>
          <w:rFonts w:ascii="Arial" w:hAnsi="Arial" w:cs="Arial"/>
          <w:bCs/>
          <w:sz w:val="20"/>
          <w:szCs w:val="20"/>
        </w:rPr>
        <w:t>D.Phil. viva voce examination.</w:t>
      </w:r>
    </w:p>
    <w:p w14:paraId="538E58FE" w14:textId="77777777" w:rsidR="00514E18" w:rsidRDefault="00514E18" w:rsidP="002A7EE2">
      <w:pPr>
        <w:pStyle w:val="Default"/>
        <w:jc w:val="both"/>
        <w:rPr>
          <w:rFonts w:ascii="Arial" w:hAnsi="Arial" w:cs="Arial"/>
          <w:bCs/>
          <w:sz w:val="20"/>
          <w:szCs w:val="20"/>
        </w:rPr>
      </w:pPr>
    </w:p>
    <w:p w14:paraId="05F15EC6" w14:textId="17CD9285" w:rsidR="00514E18" w:rsidRDefault="00514E18" w:rsidP="00514E18">
      <w:pPr>
        <w:pStyle w:val="Default"/>
        <w:jc w:val="both"/>
        <w:rPr>
          <w:rFonts w:ascii="Arial" w:hAnsi="Arial" w:cs="Arial"/>
          <w:bCs/>
          <w:sz w:val="20"/>
          <w:szCs w:val="20"/>
        </w:rPr>
      </w:pPr>
      <w:r w:rsidRPr="0058238A">
        <w:rPr>
          <w:rFonts w:ascii="Arial" w:hAnsi="Arial" w:cs="Arial"/>
          <w:bCs/>
          <w:sz w:val="20"/>
          <w:szCs w:val="20"/>
        </w:rPr>
        <w:t>Once approved by the SAME T</w:t>
      </w:r>
      <w:r>
        <w:rPr>
          <w:rFonts w:ascii="Arial" w:hAnsi="Arial" w:cs="Arial"/>
          <w:bCs/>
          <w:sz w:val="20"/>
          <w:szCs w:val="20"/>
        </w:rPr>
        <w:t>eaching Committee</w:t>
      </w:r>
      <w:r w:rsidRPr="0058238A">
        <w:rPr>
          <w:rFonts w:ascii="Arial" w:hAnsi="Arial" w:cs="Arial"/>
          <w:bCs/>
          <w:sz w:val="20"/>
          <w:szCs w:val="20"/>
        </w:rPr>
        <w:t>, the GCA will invite the assessors and inform the student and supervisor, confirming the process for submitting the materials.</w:t>
      </w:r>
    </w:p>
    <w:p w14:paraId="447AC1D2" w14:textId="77777777" w:rsidR="00514E18" w:rsidRPr="0058238A" w:rsidRDefault="00514E18" w:rsidP="00514E18">
      <w:pPr>
        <w:pStyle w:val="Default"/>
        <w:jc w:val="both"/>
        <w:rPr>
          <w:rFonts w:ascii="Arial" w:hAnsi="Arial" w:cs="Arial"/>
          <w:bCs/>
          <w:sz w:val="20"/>
          <w:szCs w:val="20"/>
        </w:rPr>
      </w:pPr>
    </w:p>
    <w:p w14:paraId="4F98A1A0" w14:textId="3DFDC59D" w:rsidR="002A7EE2" w:rsidRDefault="002A7EE2" w:rsidP="002A7EE2">
      <w:pPr>
        <w:pStyle w:val="Default"/>
        <w:jc w:val="both"/>
        <w:rPr>
          <w:rFonts w:ascii="Arial" w:hAnsi="Arial" w:cs="Arial"/>
          <w:bCs/>
          <w:sz w:val="20"/>
          <w:szCs w:val="20"/>
        </w:rPr>
      </w:pPr>
      <w:r w:rsidRPr="002A7EE2">
        <w:rPr>
          <w:rFonts w:ascii="Arial" w:hAnsi="Arial" w:cs="Arial"/>
          <w:bCs/>
          <w:sz w:val="20"/>
          <w:szCs w:val="20"/>
        </w:rPr>
        <w:t xml:space="preserve">Students should normally expect to be interviewed within </w:t>
      </w:r>
      <w:r w:rsidR="00514E18" w:rsidRPr="00514E18">
        <w:rPr>
          <w:rFonts w:ascii="Arial" w:hAnsi="Arial" w:cs="Arial"/>
          <w:bCs/>
          <w:sz w:val="20"/>
          <w:szCs w:val="20"/>
          <w:highlight w:val="yellow"/>
        </w:rPr>
        <w:t>4</w:t>
      </w:r>
      <w:r w:rsidRPr="00514E18">
        <w:rPr>
          <w:rFonts w:ascii="Arial" w:hAnsi="Arial" w:cs="Arial"/>
          <w:bCs/>
          <w:sz w:val="20"/>
          <w:szCs w:val="20"/>
          <w:highlight w:val="yellow"/>
        </w:rPr>
        <w:t xml:space="preserve"> weeks</w:t>
      </w:r>
      <w:r w:rsidRPr="002A7EE2">
        <w:rPr>
          <w:rFonts w:ascii="Arial" w:hAnsi="Arial" w:cs="Arial"/>
          <w:bCs/>
          <w:sz w:val="20"/>
          <w:szCs w:val="20"/>
        </w:rPr>
        <w:t xml:space="preserve"> of submitting their transfer application, though this may be longer during the vacation periods due to availability of the assessors. The Transfer assessment is a formal requirement, but the interview is not an official examination or viva, and sub fusc is not worn. The assessors will write a joint report and submit recommendations to the Graduate Studies Committee. Following their interview, students should normally expect to hear the outcome of their assessment within </w:t>
      </w:r>
      <w:r w:rsidR="00514E18" w:rsidRPr="00514E18">
        <w:rPr>
          <w:rFonts w:ascii="Arial" w:hAnsi="Arial" w:cs="Arial"/>
          <w:bCs/>
          <w:sz w:val="20"/>
          <w:szCs w:val="20"/>
          <w:highlight w:val="yellow"/>
        </w:rPr>
        <w:t>3</w:t>
      </w:r>
      <w:r w:rsidRPr="00514E18">
        <w:rPr>
          <w:rFonts w:ascii="Arial" w:hAnsi="Arial" w:cs="Arial"/>
          <w:bCs/>
          <w:sz w:val="20"/>
          <w:szCs w:val="20"/>
          <w:highlight w:val="yellow"/>
        </w:rPr>
        <w:t xml:space="preserve"> weeks</w:t>
      </w:r>
      <w:r w:rsidRPr="002A7EE2">
        <w:rPr>
          <w:rFonts w:ascii="Arial" w:hAnsi="Arial" w:cs="Arial"/>
          <w:bCs/>
          <w:sz w:val="20"/>
          <w:szCs w:val="20"/>
        </w:rPr>
        <w:t>, though this may be longer during the vacation periods.</w:t>
      </w:r>
    </w:p>
    <w:p w14:paraId="664FDAD5" w14:textId="0EE673A6" w:rsidR="00441BA1" w:rsidRPr="0058238A" w:rsidRDefault="00441BA1" w:rsidP="0058238A">
      <w:pPr>
        <w:pStyle w:val="Default"/>
        <w:jc w:val="both"/>
        <w:rPr>
          <w:rFonts w:ascii="Arial" w:hAnsi="Arial" w:cs="Arial"/>
          <w:sz w:val="20"/>
          <w:szCs w:val="20"/>
        </w:rPr>
      </w:pPr>
    </w:p>
    <w:p w14:paraId="604CE984" w14:textId="76794918" w:rsidR="007436F9" w:rsidRDefault="007436F9" w:rsidP="0058238A">
      <w:pPr>
        <w:pStyle w:val="Default"/>
        <w:jc w:val="both"/>
        <w:rPr>
          <w:rFonts w:ascii="Arial" w:hAnsi="Arial" w:cs="Arial"/>
          <w:b/>
          <w:bCs/>
          <w:sz w:val="20"/>
          <w:szCs w:val="20"/>
        </w:rPr>
      </w:pPr>
      <w:r w:rsidRPr="0058238A">
        <w:rPr>
          <w:rFonts w:ascii="Arial" w:hAnsi="Arial" w:cs="Arial"/>
          <w:b/>
          <w:bCs/>
          <w:sz w:val="20"/>
          <w:szCs w:val="20"/>
        </w:rPr>
        <w:t xml:space="preserve">5. Instructions to Assessors </w:t>
      </w:r>
    </w:p>
    <w:p w14:paraId="25F60246" w14:textId="77777777" w:rsidR="00780748" w:rsidRPr="0058238A" w:rsidRDefault="00780748" w:rsidP="0058238A">
      <w:pPr>
        <w:pStyle w:val="Default"/>
        <w:jc w:val="both"/>
        <w:rPr>
          <w:rFonts w:ascii="Arial" w:hAnsi="Arial" w:cs="Arial"/>
          <w:b/>
          <w:bCs/>
          <w:sz w:val="20"/>
          <w:szCs w:val="20"/>
        </w:rPr>
      </w:pPr>
    </w:p>
    <w:p w14:paraId="79AA184C" w14:textId="1F71ADD4" w:rsidR="00E36261" w:rsidRPr="0058238A" w:rsidRDefault="00D6788F" w:rsidP="0058238A">
      <w:pPr>
        <w:pStyle w:val="Default"/>
        <w:jc w:val="both"/>
        <w:rPr>
          <w:rFonts w:ascii="Arial" w:hAnsi="Arial" w:cs="Arial"/>
          <w:sz w:val="20"/>
          <w:szCs w:val="20"/>
        </w:rPr>
      </w:pPr>
      <w:r w:rsidRPr="0058238A">
        <w:rPr>
          <w:rFonts w:ascii="Arial" w:hAnsi="Arial" w:cs="Arial"/>
          <w:bCs/>
          <w:sz w:val="20"/>
          <w:szCs w:val="20"/>
        </w:rPr>
        <w:t xml:space="preserve">The student will send </w:t>
      </w:r>
      <w:r w:rsidR="00E36261" w:rsidRPr="0058238A">
        <w:rPr>
          <w:rFonts w:ascii="Arial" w:hAnsi="Arial" w:cs="Arial"/>
          <w:bCs/>
          <w:sz w:val="20"/>
          <w:szCs w:val="20"/>
        </w:rPr>
        <w:t xml:space="preserve">the materials </w:t>
      </w:r>
      <w:r w:rsidRPr="0058238A">
        <w:rPr>
          <w:rFonts w:ascii="Arial" w:hAnsi="Arial" w:cs="Arial"/>
          <w:bCs/>
          <w:sz w:val="20"/>
          <w:szCs w:val="20"/>
        </w:rPr>
        <w:t>directly to the assessors</w:t>
      </w:r>
      <w:r w:rsidR="00780748">
        <w:rPr>
          <w:rFonts w:ascii="Arial" w:hAnsi="Arial" w:cs="Arial"/>
          <w:bCs/>
          <w:sz w:val="20"/>
          <w:szCs w:val="20"/>
        </w:rPr>
        <w:t>, copying in the GCA</w:t>
      </w:r>
      <w:r w:rsidRPr="0058238A">
        <w:rPr>
          <w:rFonts w:ascii="Arial" w:hAnsi="Arial" w:cs="Arial"/>
          <w:bCs/>
          <w:sz w:val="20"/>
          <w:szCs w:val="20"/>
        </w:rPr>
        <w:t>.</w:t>
      </w:r>
      <w:r w:rsidR="00E36261" w:rsidRPr="0058238A">
        <w:rPr>
          <w:rFonts w:ascii="Arial" w:hAnsi="Arial" w:cs="Arial"/>
          <w:bCs/>
          <w:sz w:val="20"/>
          <w:szCs w:val="20"/>
        </w:rPr>
        <w:t xml:space="preserve"> The a</w:t>
      </w:r>
      <w:r w:rsidR="00E36261" w:rsidRPr="0058238A">
        <w:rPr>
          <w:rFonts w:ascii="Arial" w:hAnsi="Arial" w:cs="Arial"/>
          <w:sz w:val="20"/>
          <w:szCs w:val="20"/>
        </w:rPr>
        <w:t xml:space="preserve">ssessors are asked </w:t>
      </w:r>
      <w:r w:rsidR="007436F9" w:rsidRPr="0058238A">
        <w:rPr>
          <w:rFonts w:ascii="Arial" w:hAnsi="Arial" w:cs="Arial"/>
          <w:sz w:val="20"/>
          <w:szCs w:val="20"/>
        </w:rPr>
        <w:t>to a</w:t>
      </w:r>
      <w:r w:rsidR="00E36261" w:rsidRPr="0058238A">
        <w:rPr>
          <w:rFonts w:ascii="Arial" w:hAnsi="Arial" w:cs="Arial"/>
          <w:sz w:val="20"/>
          <w:szCs w:val="20"/>
        </w:rPr>
        <w:t>rrange a time for the interview</w:t>
      </w:r>
      <w:r w:rsidR="00662F56" w:rsidRPr="0058238A">
        <w:rPr>
          <w:rFonts w:ascii="Arial" w:hAnsi="Arial" w:cs="Arial"/>
          <w:sz w:val="20"/>
          <w:szCs w:val="20"/>
        </w:rPr>
        <w:t xml:space="preserve"> directly</w:t>
      </w:r>
      <w:r w:rsidR="00E36261" w:rsidRPr="0058238A">
        <w:rPr>
          <w:rFonts w:ascii="Arial" w:hAnsi="Arial" w:cs="Arial"/>
          <w:sz w:val="20"/>
          <w:szCs w:val="20"/>
        </w:rPr>
        <w:t xml:space="preserve"> with the student. </w:t>
      </w:r>
    </w:p>
    <w:p w14:paraId="2AC068D1" w14:textId="3281D63F" w:rsidR="00E36261" w:rsidRPr="0058238A" w:rsidRDefault="00E36261" w:rsidP="0058238A">
      <w:pPr>
        <w:pStyle w:val="Default"/>
        <w:jc w:val="both"/>
        <w:rPr>
          <w:rFonts w:ascii="Arial" w:hAnsi="Arial" w:cs="Arial"/>
          <w:sz w:val="20"/>
          <w:szCs w:val="20"/>
        </w:rPr>
      </w:pPr>
    </w:p>
    <w:p w14:paraId="5269329B" w14:textId="203029A4" w:rsidR="00514E18" w:rsidRDefault="00514E18" w:rsidP="00514E18">
      <w:pPr>
        <w:spacing w:after="0" w:line="240" w:lineRule="auto"/>
        <w:jc w:val="both"/>
        <w:rPr>
          <w:rFonts w:ascii="Arial" w:eastAsia="Calibri" w:hAnsi="Arial" w:cs="Arial"/>
          <w:bCs/>
          <w:sz w:val="20"/>
        </w:rPr>
      </w:pPr>
      <w:r w:rsidRPr="00514E18">
        <w:rPr>
          <w:rFonts w:ascii="Arial" w:eastAsia="Calibri" w:hAnsi="Arial" w:cs="Arial"/>
          <w:bCs/>
          <w:sz w:val="20"/>
        </w:rPr>
        <w:t xml:space="preserve">Assessors are asked to contact students as soon as reasonably possible to arrange a time for the interview, or to explain problems in doing so. Students may sometimes find it an anxious wait, and may have good reasons for wanting the assessment completed as soon as possible. Students should let the </w:t>
      </w:r>
      <w:r>
        <w:rPr>
          <w:rFonts w:ascii="Arial" w:eastAsia="Calibri" w:hAnsi="Arial" w:cs="Arial"/>
          <w:bCs/>
          <w:sz w:val="20"/>
        </w:rPr>
        <w:t>GCA</w:t>
      </w:r>
      <w:r w:rsidRPr="00514E18">
        <w:rPr>
          <w:rFonts w:ascii="Arial" w:eastAsia="Calibri" w:hAnsi="Arial" w:cs="Arial"/>
          <w:bCs/>
          <w:sz w:val="20"/>
        </w:rPr>
        <w:t xml:space="preserve"> know if there is a problem in this respect at the time of application. </w:t>
      </w:r>
    </w:p>
    <w:p w14:paraId="75F39A30" w14:textId="77777777" w:rsidR="00514E18" w:rsidRPr="00514E18" w:rsidRDefault="00514E18" w:rsidP="00514E18">
      <w:pPr>
        <w:spacing w:after="0" w:line="240" w:lineRule="auto"/>
        <w:jc w:val="both"/>
        <w:rPr>
          <w:rFonts w:ascii="Arial" w:eastAsia="Calibri" w:hAnsi="Arial" w:cs="Arial"/>
          <w:bCs/>
          <w:sz w:val="20"/>
        </w:rPr>
      </w:pPr>
    </w:p>
    <w:p w14:paraId="28C74F88" w14:textId="337AE30B" w:rsidR="00514E18" w:rsidRDefault="00514E18" w:rsidP="00514E18">
      <w:pPr>
        <w:spacing w:after="0" w:line="240" w:lineRule="auto"/>
        <w:jc w:val="both"/>
        <w:rPr>
          <w:rFonts w:ascii="Arial" w:eastAsia="Calibri" w:hAnsi="Arial" w:cs="Arial"/>
          <w:bCs/>
          <w:sz w:val="20"/>
        </w:rPr>
      </w:pPr>
      <w:r w:rsidRPr="00514E18">
        <w:rPr>
          <w:rFonts w:ascii="Arial" w:eastAsia="Calibri" w:hAnsi="Arial" w:cs="Arial"/>
          <w:bCs/>
          <w:sz w:val="20"/>
        </w:rPr>
        <w:t xml:space="preserve">Assessors are invited to consider whether the student is capable of carrying out advanced research, and that the subject of the thesis and the manner of its treatment proposed by the student are acceptable for transfer to D.Phil. Assessors should judge the application against the criteria for success defined below. They should aim to provide constructive criticism and advice to the student to identify and address deficiencies and thereby strengthen their proposed research project, rather than presenting a judgemental verdict. Dismissive or aggressive remarks are not appropriate. An application to transfer to D.Phil. status must provide evidence that the applicant can construct an argument, can present material in a scholarly manner, has a viable subject to work on, and can be reasonably expected to complete it in 3-4 years (6-8 years for a part-time student). However, the assessors should judge the submissions in the light of the fact that they usually reflect </w:t>
      </w:r>
      <w:r>
        <w:rPr>
          <w:rFonts w:ascii="Arial" w:eastAsia="Calibri" w:hAnsi="Arial" w:cs="Arial"/>
          <w:bCs/>
          <w:sz w:val="20"/>
        </w:rPr>
        <w:t>two</w:t>
      </w:r>
      <w:r w:rsidRPr="00514E18">
        <w:rPr>
          <w:rFonts w:ascii="Arial" w:eastAsia="Calibri" w:hAnsi="Arial" w:cs="Arial"/>
          <w:bCs/>
          <w:sz w:val="20"/>
        </w:rPr>
        <w:t xml:space="preserve"> terms work and are made at the early stages of the research project. The written work will not necessarily read like a final thesis. Omissions, unpersuasive arguments, or missing perspectives are not fatal unless they seem to indicate an inability to reach the necessary standard. The research proposal and thesis structure need not be completely finalised, but the student should have clearly defined ideas of what the research questions are, and have possible ways to answer them. </w:t>
      </w:r>
    </w:p>
    <w:p w14:paraId="0C64FC15" w14:textId="77777777" w:rsidR="00EB6847" w:rsidRPr="00514E18" w:rsidRDefault="00EB6847" w:rsidP="00514E18">
      <w:pPr>
        <w:spacing w:after="0" w:line="240" w:lineRule="auto"/>
        <w:jc w:val="both"/>
        <w:rPr>
          <w:rFonts w:ascii="Arial" w:eastAsia="Calibri" w:hAnsi="Arial" w:cs="Arial"/>
          <w:bCs/>
          <w:sz w:val="20"/>
        </w:rPr>
      </w:pPr>
    </w:p>
    <w:p w14:paraId="0142EB7A" w14:textId="7179B603" w:rsidR="00514E18" w:rsidRDefault="00514E18" w:rsidP="00514E18">
      <w:pPr>
        <w:spacing w:after="0" w:line="240" w:lineRule="auto"/>
        <w:jc w:val="both"/>
        <w:rPr>
          <w:rFonts w:ascii="Arial" w:eastAsia="Calibri" w:hAnsi="Arial" w:cs="Arial"/>
          <w:bCs/>
          <w:sz w:val="20"/>
        </w:rPr>
      </w:pPr>
      <w:r w:rsidRPr="00514E18">
        <w:rPr>
          <w:rFonts w:ascii="Arial" w:eastAsia="Calibri" w:hAnsi="Arial" w:cs="Arial"/>
          <w:bCs/>
          <w:sz w:val="20"/>
        </w:rPr>
        <w:t xml:space="preserve">The joint assessors’ report should be 1-2 pages in length, providing a permanent record of advice given to the student at this stage and an indication of the student’s progress. It should normally include a summary of the points raised in the interview, feedback on the written work submitted prior to the interview, comments on the positive aspects of the student’s work, as well as any concerns about the student’s progress and suggestions for the research going forward. Finally, for non-native English speakers, the report should indicate the assessors’ view of the student’s ability to present and defend the work in English. </w:t>
      </w:r>
      <w:r w:rsidR="00EB6847" w:rsidRPr="0058238A">
        <w:rPr>
          <w:rFonts w:ascii="Arial" w:hAnsi="Arial" w:cs="Arial"/>
          <w:sz w:val="20"/>
          <w:szCs w:val="20"/>
        </w:rPr>
        <w:t>The assessment outcome must be stated clearly on the report.</w:t>
      </w:r>
      <w:r w:rsidR="00EB6847">
        <w:rPr>
          <w:rFonts w:ascii="Arial" w:hAnsi="Arial" w:cs="Arial"/>
          <w:sz w:val="20"/>
          <w:szCs w:val="20"/>
        </w:rPr>
        <w:t xml:space="preserve"> Once the report is completed, please send to GCA.</w:t>
      </w:r>
    </w:p>
    <w:p w14:paraId="03CCD13E" w14:textId="77777777" w:rsidR="00EB6847" w:rsidRDefault="00EB6847" w:rsidP="0058238A">
      <w:pPr>
        <w:pStyle w:val="Default"/>
        <w:jc w:val="both"/>
        <w:rPr>
          <w:rFonts w:ascii="Arial" w:hAnsi="Arial" w:cs="Arial"/>
          <w:sz w:val="20"/>
          <w:szCs w:val="20"/>
        </w:rPr>
      </w:pPr>
    </w:p>
    <w:p w14:paraId="35D7B9F8" w14:textId="5022A2FF" w:rsidR="003160D1" w:rsidRPr="0058238A" w:rsidRDefault="007436F9" w:rsidP="0058238A">
      <w:pPr>
        <w:pStyle w:val="Default"/>
        <w:jc w:val="both"/>
        <w:rPr>
          <w:rFonts w:ascii="Arial" w:hAnsi="Arial" w:cs="Arial"/>
          <w:sz w:val="20"/>
          <w:szCs w:val="20"/>
        </w:rPr>
      </w:pPr>
      <w:r w:rsidRPr="0058238A">
        <w:rPr>
          <w:rFonts w:ascii="Arial" w:hAnsi="Arial" w:cs="Arial"/>
          <w:sz w:val="20"/>
          <w:szCs w:val="20"/>
        </w:rPr>
        <w:t xml:space="preserve">Significant differences of opinion between the assessors will be adjudicated by the DGS and/or </w:t>
      </w:r>
      <w:r w:rsidR="00310C45" w:rsidRPr="0058238A">
        <w:rPr>
          <w:rFonts w:ascii="Arial" w:hAnsi="Arial" w:cs="Arial"/>
          <w:sz w:val="20"/>
          <w:szCs w:val="20"/>
        </w:rPr>
        <w:t>TC</w:t>
      </w:r>
      <w:r w:rsidRPr="0058238A">
        <w:rPr>
          <w:rFonts w:ascii="Arial" w:hAnsi="Arial" w:cs="Arial"/>
          <w:sz w:val="20"/>
          <w:szCs w:val="20"/>
        </w:rPr>
        <w:t>, in consultation with</w:t>
      </w:r>
      <w:r w:rsidR="003160D1" w:rsidRPr="0058238A">
        <w:rPr>
          <w:rFonts w:ascii="Arial" w:hAnsi="Arial" w:cs="Arial"/>
          <w:sz w:val="20"/>
          <w:szCs w:val="20"/>
        </w:rPr>
        <w:t xml:space="preserve"> the assessors and supervisors. </w:t>
      </w:r>
    </w:p>
    <w:p w14:paraId="568A8755" w14:textId="77777777" w:rsidR="0097269E" w:rsidRPr="0058238A" w:rsidRDefault="0097269E" w:rsidP="0058238A">
      <w:pPr>
        <w:pStyle w:val="Default"/>
        <w:jc w:val="both"/>
        <w:rPr>
          <w:rFonts w:ascii="Arial" w:hAnsi="Arial" w:cs="Arial"/>
          <w:sz w:val="20"/>
          <w:szCs w:val="20"/>
        </w:rPr>
      </w:pPr>
    </w:p>
    <w:p w14:paraId="2F0E3466" w14:textId="2ABF5D52" w:rsidR="007436F9" w:rsidRDefault="007436F9" w:rsidP="0058238A">
      <w:pPr>
        <w:pStyle w:val="Default"/>
        <w:jc w:val="both"/>
        <w:rPr>
          <w:rFonts w:ascii="Arial" w:hAnsi="Arial" w:cs="Arial"/>
          <w:b/>
          <w:bCs/>
          <w:sz w:val="20"/>
          <w:szCs w:val="20"/>
        </w:rPr>
      </w:pPr>
      <w:r w:rsidRPr="0058238A">
        <w:rPr>
          <w:rFonts w:ascii="Arial" w:hAnsi="Arial" w:cs="Arial"/>
          <w:b/>
          <w:bCs/>
          <w:sz w:val="20"/>
          <w:szCs w:val="20"/>
        </w:rPr>
        <w:t xml:space="preserve">6. Criteria for Success </w:t>
      </w:r>
    </w:p>
    <w:p w14:paraId="0A6BE9EF" w14:textId="77777777" w:rsidR="009C753E" w:rsidRPr="0058238A" w:rsidRDefault="009C753E" w:rsidP="0058238A">
      <w:pPr>
        <w:pStyle w:val="Default"/>
        <w:jc w:val="both"/>
        <w:rPr>
          <w:rFonts w:ascii="Arial" w:hAnsi="Arial" w:cs="Arial"/>
          <w:sz w:val="20"/>
          <w:szCs w:val="20"/>
        </w:rPr>
      </w:pPr>
    </w:p>
    <w:p w14:paraId="4EFCE6F9" w14:textId="68FA32D0" w:rsidR="007436F9" w:rsidRDefault="007436F9" w:rsidP="0058238A">
      <w:pPr>
        <w:pStyle w:val="Default"/>
        <w:jc w:val="both"/>
        <w:rPr>
          <w:rFonts w:ascii="Arial" w:hAnsi="Arial" w:cs="Arial"/>
          <w:sz w:val="20"/>
          <w:szCs w:val="20"/>
        </w:rPr>
      </w:pPr>
      <w:r w:rsidRPr="0058238A">
        <w:rPr>
          <w:rFonts w:ascii="Arial" w:hAnsi="Arial" w:cs="Arial"/>
          <w:sz w:val="20"/>
          <w:szCs w:val="20"/>
        </w:rPr>
        <w:t xml:space="preserve">For transfer of status to be approved, the student will need to be able to show that their proposed thesis and treatment represents a viable topic and that their written work and interview show that they have a good knowledge and understanding of the subject. Students must show that they are competent to complete and present their thesis in English. In addition, the assessors will judge the application against the criteria set out below: </w:t>
      </w:r>
    </w:p>
    <w:p w14:paraId="617C5038" w14:textId="77777777" w:rsidR="009C753E" w:rsidRPr="0058238A" w:rsidRDefault="009C753E" w:rsidP="0058238A">
      <w:pPr>
        <w:pStyle w:val="Default"/>
        <w:jc w:val="both"/>
        <w:rPr>
          <w:rFonts w:ascii="Arial" w:hAnsi="Arial" w:cs="Arial"/>
          <w:sz w:val="20"/>
          <w:szCs w:val="20"/>
        </w:rPr>
      </w:pPr>
    </w:p>
    <w:p w14:paraId="5735C7F4" w14:textId="791E5B71" w:rsidR="007436F9" w:rsidRDefault="007436F9" w:rsidP="0058238A">
      <w:pPr>
        <w:pStyle w:val="Default"/>
        <w:jc w:val="both"/>
        <w:rPr>
          <w:rFonts w:ascii="Arial" w:hAnsi="Arial" w:cs="Arial"/>
          <w:sz w:val="20"/>
          <w:szCs w:val="20"/>
        </w:rPr>
      </w:pPr>
      <w:r w:rsidRPr="009C753E">
        <w:rPr>
          <w:rFonts w:ascii="Arial" w:hAnsi="Arial" w:cs="Arial"/>
          <w:b/>
          <w:sz w:val="20"/>
          <w:szCs w:val="20"/>
        </w:rPr>
        <w:t>1.</w:t>
      </w:r>
      <w:r w:rsidRPr="0058238A">
        <w:rPr>
          <w:rFonts w:ascii="Arial" w:hAnsi="Arial" w:cs="Arial"/>
          <w:sz w:val="20"/>
          <w:szCs w:val="20"/>
        </w:rPr>
        <w:t xml:space="preserve"> Attendance and presentation at PRS class </w:t>
      </w:r>
    </w:p>
    <w:p w14:paraId="1CA6FBDC" w14:textId="77777777" w:rsidR="009C753E" w:rsidRPr="0058238A" w:rsidRDefault="009C753E" w:rsidP="0058238A">
      <w:pPr>
        <w:pStyle w:val="Default"/>
        <w:jc w:val="both"/>
        <w:rPr>
          <w:rFonts w:ascii="Arial" w:hAnsi="Arial" w:cs="Arial"/>
          <w:sz w:val="20"/>
          <w:szCs w:val="20"/>
        </w:rPr>
      </w:pPr>
    </w:p>
    <w:p w14:paraId="4544D241" w14:textId="514B2AF8" w:rsidR="007436F9" w:rsidRDefault="007436F9" w:rsidP="0058238A">
      <w:pPr>
        <w:pStyle w:val="Default"/>
        <w:jc w:val="both"/>
        <w:rPr>
          <w:rFonts w:ascii="Arial" w:hAnsi="Arial" w:cs="Arial"/>
          <w:sz w:val="20"/>
          <w:szCs w:val="20"/>
        </w:rPr>
      </w:pPr>
      <w:r w:rsidRPr="009C753E">
        <w:rPr>
          <w:rFonts w:ascii="Arial" w:hAnsi="Arial" w:cs="Arial"/>
          <w:b/>
          <w:sz w:val="20"/>
          <w:szCs w:val="20"/>
        </w:rPr>
        <w:t>2.</w:t>
      </w:r>
      <w:r w:rsidRPr="0058238A">
        <w:rPr>
          <w:rFonts w:ascii="Arial" w:hAnsi="Arial" w:cs="Arial"/>
          <w:sz w:val="20"/>
          <w:szCs w:val="20"/>
        </w:rPr>
        <w:t xml:space="preserve"> Competence in both written and spoken English </w:t>
      </w:r>
    </w:p>
    <w:p w14:paraId="4BBC5F09" w14:textId="77777777" w:rsidR="009C753E" w:rsidRPr="0058238A" w:rsidRDefault="009C753E" w:rsidP="0058238A">
      <w:pPr>
        <w:pStyle w:val="Default"/>
        <w:jc w:val="both"/>
        <w:rPr>
          <w:rFonts w:ascii="Arial" w:hAnsi="Arial" w:cs="Arial"/>
          <w:sz w:val="20"/>
          <w:szCs w:val="20"/>
        </w:rPr>
      </w:pPr>
    </w:p>
    <w:p w14:paraId="7C42CFB1" w14:textId="1496A82D" w:rsidR="007436F9" w:rsidRDefault="007436F9" w:rsidP="0058238A">
      <w:pPr>
        <w:pStyle w:val="Default"/>
        <w:jc w:val="both"/>
        <w:rPr>
          <w:rFonts w:ascii="Arial" w:hAnsi="Arial" w:cs="Arial"/>
          <w:sz w:val="20"/>
          <w:szCs w:val="20"/>
        </w:rPr>
      </w:pPr>
      <w:r w:rsidRPr="009C753E">
        <w:rPr>
          <w:rFonts w:ascii="Arial" w:hAnsi="Arial" w:cs="Arial"/>
          <w:b/>
          <w:sz w:val="20"/>
          <w:szCs w:val="20"/>
        </w:rPr>
        <w:t>3.</w:t>
      </w:r>
      <w:r w:rsidRPr="0058238A">
        <w:rPr>
          <w:rFonts w:ascii="Arial" w:hAnsi="Arial" w:cs="Arial"/>
          <w:sz w:val="20"/>
          <w:szCs w:val="20"/>
        </w:rPr>
        <w:t xml:space="preserve"> The aims of the research are realistic and focused </w:t>
      </w:r>
    </w:p>
    <w:p w14:paraId="72BE79E5" w14:textId="77777777" w:rsidR="009C753E" w:rsidRPr="0058238A" w:rsidRDefault="009C753E" w:rsidP="0058238A">
      <w:pPr>
        <w:pStyle w:val="Default"/>
        <w:jc w:val="both"/>
        <w:rPr>
          <w:rFonts w:ascii="Arial" w:hAnsi="Arial" w:cs="Arial"/>
          <w:sz w:val="20"/>
          <w:szCs w:val="20"/>
        </w:rPr>
      </w:pPr>
    </w:p>
    <w:p w14:paraId="2A26AF77" w14:textId="10574533" w:rsidR="007436F9" w:rsidRDefault="007436F9" w:rsidP="0058238A">
      <w:pPr>
        <w:pStyle w:val="Default"/>
        <w:jc w:val="both"/>
        <w:rPr>
          <w:rFonts w:ascii="Arial" w:hAnsi="Arial" w:cs="Arial"/>
          <w:sz w:val="20"/>
          <w:szCs w:val="20"/>
        </w:rPr>
      </w:pPr>
      <w:r w:rsidRPr="009C753E">
        <w:rPr>
          <w:rFonts w:ascii="Arial" w:hAnsi="Arial" w:cs="Arial"/>
          <w:b/>
          <w:sz w:val="20"/>
          <w:szCs w:val="20"/>
        </w:rPr>
        <w:t>4.</w:t>
      </w:r>
      <w:r w:rsidRPr="0058238A">
        <w:rPr>
          <w:rFonts w:ascii="Arial" w:hAnsi="Arial" w:cs="Arial"/>
          <w:sz w:val="20"/>
          <w:szCs w:val="20"/>
        </w:rPr>
        <w:t xml:space="preserve"> Evidence of wide reading and critical analysis </w:t>
      </w:r>
    </w:p>
    <w:p w14:paraId="7F066481" w14:textId="77777777" w:rsidR="009C753E" w:rsidRPr="0058238A" w:rsidRDefault="009C753E" w:rsidP="0058238A">
      <w:pPr>
        <w:pStyle w:val="Default"/>
        <w:jc w:val="both"/>
        <w:rPr>
          <w:rFonts w:ascii="Arial" w:hAnsi="Arial" w:cs="Arial"/>
          <w:sz w:val="20"/>
          <w:szCs w:val="20"/>
        </w:rPr>
      </w:pPr>
    </w:p>
    <w:p w14:paraId="29262CF1" w14:textId="334AA4CC" w:rsidR="007436F9" w:rsidRDefault="007436F9" w:rsidP="0058238A">
      <w:pPr>
        <w:pStyle w:val="Default"/>
        <w:jc w:val="both"/>
        <w:rPr>
          <w:rFonts w:ascii="Arial" w:hAnsi="Arial" w:cs="Arial"/>
          <w:sz w:val="20"/>
          <w:szCs w:val="20"/>
        </w:rPr>
      </w:pPr>
      <w:r w:rsidRPr="009C753E">
        <w:rPr>
          <w:rFonts w:ascii="Arial" w:hAnsi="Arial" w:cs="Arial"/>
          <w:b/>
          <w:sz w:val="20"/>
          <w:szCs w:val="20"/>
        </w:rPr>
        <w:t>5.</w:t>
      </w:r>
      <w:r w:rsidRPr="0058238A">
        <w:rPr>
          <w:rFonts w:ascii="Arial" w:hAnsi="Arial" w:cs="Arial"/>
          <w:sz w:val="20"/>
          <w:szCs w:val="20"/>
        </w:rPr>
        <w:t xml:space="preserve"> Appropriate methodology and research techniques are proposed </w:t>
      </w:r>
    </w:p>
    <w:p w14:paraId="51A0EA5E" w14:textId="77777777" w:rsidR="009C753E" w:rsidRPr="0058238A" w:rsidRDefault="009C753E" w:rsidP="0058238A">
      <w:pPr>
        <w:pStyle w:val="Default"/>
        <w:jc w:val="both"/>
        <w:rPr>
          <w:rFonts w:ascii="Arial" w:hAnsi="Arial" w:cs="Arial"/>
          <w:sz w:val="20"/>
          <w:szCs w:val="20"/>
        </w:rPr>
      </w:pPr>
    </w:p>
    <w:p w14:paraId="3896E2AE" w14:textId="254C0432" w:rsidR="007436F9" w:rsidRDefault="007436F9" w:rsidP="0058238A">
      <w:pPr>
        <w:pStyle w:val="Default"/>
        <w:jc w:val="both"/>
        <w:rPr>
          <w:rFonts w:ascii="Arial" w:hAnsi="Arial" w:cs="Arial"/>
          <w:sz w:val="20"/>
          <w:szCs w:val="20"/>
        </w:rPr>
      </w:pPr>
      <w:r w:rsidRPr="009C753E">
        <w:rPr>
          <w:rFonts w:ascii="Arial" w:hAnsi="Arial" w:cs="Arial"/>
          <w:b/>
          <w:sz w:val="20"/>
          <w:szCs w:val="20"/>
        </w:rPr>
        <w:t>6.</w:t>
      </w:r>
      <w:r w:rsidRPr="0058238A">
        <w:rPr>
          <w:rFonts w:ascii="Arial" w:hAnsi="Arial" w:cs="Arial"/>
          <w:sz w:val="20"/>
          <w:szCs w:val="20"/>
        </w:rPr>
        <w:t xml:space="preserve"> Limitations to the research are addressed </w:t>
      </w:r>
    </w:p>
    <w:p w14:paraId="7049C927" w14:textId="59B6D8F3" w:rsidR="009C753E" w:rsidRDefault="009C753E" w:rsidP="0058238A">
      <w:pPr>
        <w:pStyle w:val="Default"/>
        <w:jc w:val="both"/>
        <w:rPr>
          <w:rFonts w:ascii="Arial" w:hAnsi="Arial" w:cs="Arial"/>
          <w:sz w:val="20"/>
          <w:szCs w:val="20"/>
        </w:rPr>
      </w:pPr>
    </w:p>
    <w:p w14:paraId="0F8311D8" w14:textId="627E17EA" w:rsidR="007436F9" w:rsidRDefault="007436F9" w:rsidP="0058238A">
      <w:pPr>
        <w:pStyle w:val="Default"/>
        <w:jc w:val="both"/>
        <w:rPr>
          <w:rFonts w:ascii="Arial" w:hAnsi="Arial" w:cs="Arial"/>
          <w:sz w:val="20"/>
          <w:szCs w:val="20"/>
        </w:rPr>
      </w:pPr>
      <w:r w:rsidRPr="009C753E">
        <w:rPr>
          <w:rFonts w:ascii="Arial" w:hAnsi="Arial" w:cs="Arial"/>
          <w:b/>
          <w:sz w:val="20"/>
          <w:szCs w:val="20"/>
        </w:rPr>
        <w:t>7.</w:t>
      </w:r>
      <w:r w:rsidRPr="0058238A">
        <w:rPr>
          <w:rFonts w:ascii="Arial" w:hAnsi="Arial" w:cs="Arial"/>
          <w:sz w:val="20"/>
          <w:szCs w:val="20"/>
        </w:rPr>
        <w:t xml:space="preserve"> It is clear how the research will develop for a </w:t>
      </w:r>
      <w:r w:rsidR="00F169CD" w:rsidRPr="0058238A">
        <w:rPr>
          <w:rFonts w:ascii="Arial" w:hAnsi="Arial" w:cs="Arial"/>
          <w:sz w:val="20"/>
          <w:szCs w:val="20"/>
        </w:rPr>
        <w:t>DPhil</w:t>
      </w:r>
      <w:r w:rsidRPr="0058238A">
        <w:rPr>
          <w:rFonts w:ascii="Arial" w:hAnsi="Arial" w:cs="Arial"/>
          <w:sz w:val="20"/>
          <w:szCs w:val="20"/>
        </w:rPr>
        <w:t xml:space="preserve"> </w:t>
      </w:r>
    </w:p>
    <w:p w14:paraId="1A684A7F" w14:textId="77777777" w:rsidR="009C753E" w:rsidRPr="0058238A" w:rsidRDefault="009C753E" w:rsidP="0058238A">
      <w:pPr>
        <w:pStyle w:val="Default"/>
        <w:jc w:val="both"/>
        <w:rPr>
          <w:rFonts w:ascii="Arial" w:hAnsi="Arial" w:cs="Arial"/>
          <w:sz w:val="20"/>
          <w:szCs w:val="20"/>
        </w:rPr>
      </w:pPr>
    </w:p>
    <w:p w14:paraId="32503CC6" w14:textId="2DFE9F7D" w:rsidR="007436F9" w:rsidRDefault="007436F9" w:rsidP="0058238A">
      <w:pPr>
        <w:pStyle w:val="Default"/>
        <w:jc w:val="both"/>
        <w:rPr>
          <w:rFonts w:ascii="Arial" w:hAnsi="Arial" w:cs="Arial"/>
          <w:sz w:val="20"/>
          <w:szCs w:val="20"/>
        </w:rPr>
      </w:pPr>
      <w:r w:rsidRPr="009C753E">
        <w:rPr>
          <w:rFonts w:ascii="Arial" w:hAnsi="Arial" w:cs="Arial"/>
          <w:b/>
          <w:sz w:val="20"/>
          <w:szCs w:val="20"/>
        </w:rPr>
        <w:lastRenderedPageBreak/>
        <w:t>8.</w:t>
      </w:r>
      <w:r w:rsidRPr="0058238A">
        <w:rPr>
          <w:rFonts w:ascii="Arial" w:hAnsi="Arial" w:cs="Arial"/>
          <w:sz w:val="20"/>
          <w:szCs w:val="20"/>
        </w:rPr>
        <w:t xml:space="preserve"> There is a suitable timetable for the research </w:t>
      </w:r>
    </w:p>
    <w:p w14:paraId="1C393E7A" w14:textId="77777777" w:rsidR="009C753E" w:rsidRPr="0058238A" w:rsidRDefault="009C753E" w:rsidP="0058238A">
      <w:pPr>
        <w:pStyle w:val="Default"/>
        <w:jc w:val="both"/>
        <w:rPr>
          <w:rFonts w:ascii="Arial" w:hAnsi="Arial" w:cs="Arial"/>
          <w:sz w:val="20"/>
          <w:szCs w:val="20"/>
        </w:rPr>
      </w:pPr>
    </w:p>
    <w:p w14:paraId="4B383F56" w14:textId="5B1E8D69" w:rsidR="007436F9" w:rsidRDefault="007436F9" w:rsidP="0058238A">
      <w:pPr>
        <w:pStyle w:val="Default"/>
        <w:jc w:val="both"/>
        <w:rPr>
          <w:rFonts w:ascii="Arial" w:hAnsi="Arial" w:cs="Arial"/>
          <w:sz w:val="20"/>
          <w:szCs w:val="20"/>
        </w:rPr>
      </w:pPr>
      <w:r w:rsidRPr="009C753E">
        <w:rPr>
          <w:rFonts w:ascii="Arial" w:hAnsi="Arial" w:cs="Arial"/>
          <w:b/>
          <w:sz w:val="20"/>
          <w:szCs w:val="20"/>
        </w:rPr>
        <w:t>9.</w:t>
      </w:r>
      <w:r w:rsidRPr="0058238A">
        <w:rPr>
          <w:rFonts w:ascii="Arial" w:hAnsi="Arial" w:cs="Arial"/>
          <w:sz w:val="20"/>
          <w:szCs w:val="20"/>
        </w:rPr>
        <w:t xml:space="preserve"> The candidate demonstrates the progression of an argument </w:t>
      </w:r>
    </w:p>
    <w:p w14:paraId="3E23CCBC" w14:textId="77777777" w:rsidR="009C753E" w:rsidRPr="0058238A" w:rsidRDefault="009C753E" w:rsidP="0058238A">
      <w:pPr>
        <w:pStyle w:val="Default"/>
        <w:jc w:val="both"/>
        <w:rPr>
          <w:rFonts w:ascii="Arial" w:hAnsi="Arial" w:cs="Arial"/>
          <w:sz w:val="20"/>
          <w:szCs w:val="20"/>
        </w:rPr>
      </w:pPr>
    </w:p>
    <w:p w14:paraId="47E2A40D" w14:textId="7E722F18" w:rsidR="007436F9" w:rsidRDefault="007436F9" w:rsidP="0058238A">
      <w:pPr>
        <w:pStyle w:val="Default"/>
        <w:jc w:val="both"/>
        <w:rPr>
          <w:rFonts w:ascii="Arial" w:hAnsi="Arial" w:cs="Arial"/>
          <w:sz w:val="20"/>
          <w:szCs w:val="20"/>
        </w:rPr>
      </w:pPr>
      <w:r w:rsidRPr="009C753E">
        <w:rPr>
          <w:rFonts w:ascii="Arial" w:hAnsi="Arial" w:cs="Arial"/>
          <w:b/>
          <w:sz w:val="20"/>
          <w:szCs w:val="20"/>
        </w:rPr>
        <w:t>10.</w:t>
      </w:r>
      <w:r w:rsidRPr="0058238A">
        <w:rPr>
          <w:rFonts w:ascii="Arial" w:hAnsi="Arial" w:cs="Arial"/>
          <w:sz w:val="20"/>
          <w:szCs w:val="20"/>
        </w:rPr>
        <w:t xml:space="preserve"> The candidate shows a scholarly and rigorous approach to research issues </w:t>
      </w:r>
    </w:p>
    <w:p w14:paraId="7D85B403" w14:textId="77777777" w:rsidR="009C753E" w:rsidRPr="009C753E" w:rsidRDefault="009C753E" w:rsidP="0058238A">
      <w:pPr>
        <w:pStyle w:val="Default"/>
        <w:jc w:val="both"/>
        <w:rPr>
          <w:rFonts w:ascii="Arial" w:hAnsi="Arial" w:cs="Arial"/>
          <w:b/>
          <w:sz w:val="20"/>
          <w:szCs w:val="20"/>
        </w:rPr>
      </w:pPr>
    </w:p>
    <w:p w14:paraId="5CBC7072" w14:textId="0D57C084" w:rsidR="007436F9" w:rsidRDefault="007436F9" w:rsidP="0058238A">
      <w:pPr>
        <w:pStyle w:val="Default"/>
        <w:jc w:val="both"/>
        <w:rPr>
          <w:rFonts w:ascii="Arial" w:hAnsi="Arial" w:cs="Arial"/>
          <w:sz w:val="20"/>
          <w:szCs w:val="20"/>
        </w:rPr>
      </w:pPr>
      <w:r w:rsidRPr="009C753E">
        <w:rPr>
          <w:rFonts w:ascii="Arial" w:hAnsi="Arial" w:cs="Arial"/>
          <w:b/>
          <w:sz w:val="20"/>
          <w:szCs w:val="20"/>
        </w:rPr>
        <w:t>11.</w:t>
      </w:r>
      <w:r w:rsidRPr="0058238A">
        <w:rPr>
          <w:rFonts w:ascii="Arial" w:hAnsi="Arial" w:cs="Arial"/>
          <w:sz w:val="20"/>
          <w:szCs w:val="20"/>
        </w:rPr>
        <w:t xml:space="preserve"> The research topic and treatment meet the Division’s ethical standards </w:t>
      </w:r>
    </w:p>
    <w:p w14:paraId="7A81514E" w14:textId="77777777" w:rsidR="009C753E" w:rsidRPr="0058238A" w:rsidRDefault="009C753E" w:rsidP="0058238A">
      <w:pPr>
        <w:pStyle w:val="Default"/>
        <w:jc w:val="both"/>
        <w:rPr>
          <w:rFonts w:ascii="Arial" w:hAnsi="Arial" w:cs="Arial"/>
          <w:sz w:val="20"/>
          <w:szCs w:val="20"/>
        </w:rPr>
      </w:pPr>
    </w:p>
    <w:p w14:paraId="4432AA91" w14:textId="4E1916DE" w:rsidR="007436F9" w:rsidRDefault="007436F9" w:rsidP="0058238A">
      <w:pPr>
        <w:pStyle w:val="Default"/>
        <w:jc w:val="both"/>
        <w:rPr>
          <w:rFonts w:ascii="Arial" w:hAnsi="Arial" w:cs="Arial"/>
          <w:sz w:val="20"/>
          <w:szCs w:val="20"/>
        </w:rPr>
      </w:pPr>
      <w:r w:rsidRPr="009C753E">
        <w:rPr>
          <w:rFonts w:ascii="Arial" w:hAnsi="Arial" w:cs="Arial"/>
          <w:b/>
          <w:sz w:val="20"/>
          <w:szCs w:val="20"/>
        </w:rPr>
        <w:t>12.</w:t>
      </w:r>
      <w:r w:rsidRPr="0058238A">
        <w:rPr>
          <w:rFonts w:ascii="Arial" w:hAnsi="Arial" w:cs="Arial"/>
          <w:sz w:val="20"/>
          <w:szCs w:val="20"/>
        </w:rPr>
        <w:t xml:space="preserve"> The written work and interview show that the candidate has a good overall knowledge and understanding of the subject </w:t>
      </w:r>
    </w:p>
    <w:p w14:paraId="338F3477" w14:textId="77777777" w:rsidR="009C753E" w:rsidRPr="0058238A" w:rsidRDefault="009C753E" w:rsidP="0058238A">
      <w:pPr>
        <w:pStyle w:val="Default"/>
        <w:jc w:val="both"/>
        <w:rPr>
          <w:rFonts w:ascii="Arial" w:hAnsi="Arial" w:cs="Arial"/>
          <w:sz w:val="20"/>
          <w:szCs w:val="20"/>
        </w:rPr>
      </w:pPr>
    </w:p>
    <w:p w14:paraId="66C65EC1" w14:textId="17DC8FB3" w:rsidR="007436F9" w:rsidRDefault="007436F9" w:rsidP="0058238A">
      <w:pPr>
        <w:pStyle w:val="Default"/>
        <w:jc w:val="both"/>
        <w:rPr>
          <w:rFonts w:ascii="Arial" w:hAnsi="Arial" w:cs="Arial"/>
          <w:sz w:val="20"/>
          <w:szCs w:val="20"/>
        </w:rPr>
      </w:pPr>
      <w:r w:rsidRPr="009C753E">
        <w:rPr>
          <w:rFonts w:ascii="Arial" w:hAnsi="Arial" w:cs="Arial"/>
          <w:b/>
          <w:sz w:val="20"/>
          <w:szCs w:val="20"/>
        </w:rPr>
        <w:t>13.</w:t>
      </w:r>
      <w:r w:rsidRPr="0058238A">
        <w:rPr>
          <w:rFonts w:ascii="Arial" w:hAnsi="Arial" w:cs="Arial"/>
          <w:sz w:val="20"/>
          <w:szCs w:val="20"/>
        </w:rPr>
        <w:t xml:space="preserve"> The University has adequate facilities (including supervision) to enable the research to progress </w:t>
      </w:r>
    </w:p>
    <w:p w14:paraId="03819109" w14:textId="77777777" w:rsidR="009C753E" w:rsidRPr="0058238A" w:rsidRDefault="009C753E" w:rsidP="0058238A">
      <w:pPr>
        <w:pStyle w:val="Default"/>
        <w:jc w:val="both"/>
        <w:rPr>
          <w:rFonts w:ascii="Arial" w:hAnsi="Arial" w:cs="Arial"/>
          <w:sz w:val="20"/>
          <w:szCs w:val="20"/>
        </w:rPr>
      </w:pPr>
    </w:p>
    <w:p w14:paraId="632E0966" w14:textId="1CA5B2EE" w:rsidR="007436F9" w:rsidRDefault="007436F9" w:rsidP="0058238A">
      <w:pPr>
        <w:pStyle w:val="Default"/>
        <w:jc w:val="both"/>
        <w:rPr>
          <w:rFonts w:ascii="Arial" w:hAnsi="Arial" w:cs="Arial"/>
          <w:sz w:val="20"/>
          <w:szCs w:val="20"/>
        </w:rPr>
      </w:pPr>
      <w:r w:rsidRPr="009C753E">
        <w:rPr>
          <w:rFonts w:ascii="Arial" w:hAnsi="Arial" w:cs="Arial"/>
          <w:b/>
          <w:sz w:val="20"/>
          <w:szCs w:val="20"/>
        </w:rPr>
        <w:t>14.</w:t>
      </w:r>
      <w:r w:rsidRPr="0058238A">
        <w:rPr>
          <w:rFonts w:ascii="Arial" w:hAnsi="Arial" w:cs="Arial"/>
          <w:sz w:val="20"/>
          <w:szCs w:val="20"/>
        </w:rPr>
        <w:t xml:space="preserve"> The student is capable of carrying out advanced research </w:t>
      </w:r>
    </w:p>
    <w:p w14:paraId="1BCE11D4" w14:textId="77777777" w:rsidR="009C753E" w:rsidRPr="0058238A" w:rsidRDefault="009C753E" w:rsidP="0058238A">
      <w:pPr>
        <w:pStyle w:val="Default"/>
        <w:jc w:val="both"/>
        <w:rPr>
          <w:rFonts w:ascii="Arial" w:hAnsi="Arial" w:cs="Arial"/>
          <w:sz w:val="20"/>
          <w:szCs w:val="20"/>
        </w:rPr>
      </w:pPr>
    </w:p>
    <w:p w14:paraId="782B6E7C" w14:textId="4B753446" w:rsidR="007436F9" w:rsidRPr="0058238A" w:rsidRDefault="007436F9" w:rsidP="0058238A">
      <w:pPr>
        <w:pStyle w:val="Default"/>
        <w:jc w:val="both"/>
        <w:rPr>
          <w:rFonts w:ascii="Arial" w:hAnsi="Arial" w:cs="Arial"/>
          <w:sz w:val="20"/>
          <w:szCs w:val="20"/>
        </w:rPr>
      </w:pPr>
      <w:r w:rsidRPr="009C753E">
        <w:rPr>
          <w:rFonts w:ascii="Arial" w:hAnsi="Arial" w:cs="Arial"/>
          <w:b/>
          <w:sz w:val="20"/>
          <w:szCs w:val="20"/>
        </w:rPr>
        <w:t>15.</w:t>
      </w:r>
      <w:r w:rsidRPr="0058238A">
        <w:rPr>
          <w:rFonts w:ascii="Arial" w:hAnsi="Arial" w:cs="Arial"/>
          <w:sz w:val="20"/>
          <w:szCs w:val="20"/>
        </w:rPr>
        <w:t xml:space="preserve"> The proposed schedule of work can be completed within three or at most four years for the </w:t>
      </w:r>
      <w:r w:rsidR="00F169CD" w:rsidRPr="0058238A">
        <w:rPr>
          <w:rFonts w:ascii="Arial" w:hAnsi="Arial" w:cs="Arial"/>
          <w:sz w:val="20"/>
          <w:szCs w:val="20"/>
        </w:rPr>
        <w:t>DPhil</w:t>
      </w:r>
      <w:r w:rsidRPr="0058238A">
        <w:rPr>
          <w:rFonts w:ascii="Arial" w:hAnsi="Arial" w:cs="Arial"/>
          <w:sz w:val="20"/>
          <w:szCs w:val="20"/>
        </w:rPr>
        <w:t xml:space="preserve"> </w:t>
      </w:r>
    </w:p>
    <w:p w14:paraId="147AC13D" w14:textId="77777777" w:rsidR="003160D1" w:rsidRPr="0058238A" w:rsidRDefault="003160D1" w:rsidP="0058238A">
      <w:pPr>
        <w:pStyle w:val="Default"/>
        <w:jc w:val="both"/>
        <w:rPr>
          <w:rFonts w:ascii="Arial" w:hAnsi="Arial" w:cs="Arial"/>
          <w:sz w:val="20"/>
          <w:szCs w:val="20"/>
        </w:rPr>
      </w:pPr>
    </w:p>
    <w:p w14:paraId="47B0AAE4" w14:textId="77777777" w:rsidR="00EB6847" w:rsidRDefault="00EB6847">
      <w:pPr>
        <w:rPr>
          <w:rFonts w:ascii="Arial" w:hAnsi="Arial" w:cs="Arial"/>
          <w:b/>
          <w:bCs/>
          <w:color w:val="000000"/>
          <w:sz w:val="20"/>
          <w:szCs w:val="20"/>
        </w:rPr>
      </w:pPr>
      <w:r>
        <w:rPr>
          <w:rFonts w:ascii="Arial" w:hAnsi="Arial" w:cs="Arial"/>
          <w:b/>
          <w:bCs/>
          <w:sz w:val="20"/>
          <w:szCs w:val="20"/>
        </w:rPr>
        <w:br w:type="page"/>
      </w:r>
    </w:p>
    <w:p w14:paraId="353A827C" w14:textId="2893C31B" w:rsidR="007436F9" w:rsidRDefault="007436F9" w:rsidP="0058238A">
      <w:pPr>
        <w:pStyle w:val="Default"/>
        <w:jc w:val="both"/>
        <w:rPr>
          <w:rFonts w:ascii="Arial" w:hAnsi="Arial" w:cs="Arial"/>
          <w:b/>
          <w:bCs/>
          <w:sz w:val="20"/>
          <w:szCs w:val="20"/>
        </w:rPr>
      </w:pPr>
      <w:r w:rsidRPr="0058238A">
        <w:rPr>
          <w:rFonts w:ascii="Arial" w:hAnsi="Arial" w:cs="Arial"/>
          <w:b/>
          <w:bCs/>
          <w:sz w:val="20"/>
          <w:szCs w:val="20"/>
        </w:rPr>
        <w:t xml:space="preserve">7. Outcomes of Transfer of Status </w:t>
      </w:r>
    </w:p>
    <w:p w14:paraId="171C5AE3" w14:textId="77777777" w:rsidR="009C753E" w:rsidRPr="0058238A" w:rsidRDefault="009C753E" w:rsidP="0058238A">
      <w:pPr>
        <w:pStyle w:val="Default"/>
        <w:jc w:val="both"/>
        <w:rPr>
          <w:rFonts w:ascii="Arial" w:hAnsi="Arial" w:cs="Arial"/>
          <w:sz w:val="20"/>
          <w:szCs w:val="20"/>
        </w:rPr>
      </w:pPr>
    </w:p>
    <w:p w14:paraId="16630404" w14:textId="77777777" w:rsidR="00310C45" w:rsidRPr="0058238A" w:rsidRDefault="007436F9" w:rsidP="0058238A">
      <w:pPr>
        <w:pStyle w:val="Default"/>
        <w:jc w:val="both"/>
        <w:rPr>
          <w:rFonts w:ascii="Arial" w:hAnsi="Arial" w:cs="Arial"/>
          <w:sz w:val="20"/>
          <w:szCs w:val="20"/>
        </w:rPr>
      </w:pPr>
      <w:r w:rsidRPr="0058238A">
        <w:rPr>
          <w:rFonts w:ascii="Arial" w:hAnsi="Arial" w:cs="Arial"/>
          <w:sz w:val="20"/>
          <w:szCs w:val="20"/>
        </w:rPr>
        <w:t>The assessors may recommend one of four outcomes, which must be considered and approved by the Graduate Studies Committee or the DGS acting as chair:</w:t>
      </w:r>
    </w:p>
    <w:p w14:paraId="20AC9734" w14:textId="679691C4" w:rsidR="007436F9" w:rsidRPr="0058238A" w:rsidRDefault="007436F9" w:rsidP="0058238A">
      <w:pPr>
        <w:pStyle w:val="Default"/>
        <w:jc w:val="both"/>
        <w:rPr>
          <w:rFonts w:ascii="Arial" w:hAnsi="Arial" w:cs="Arial"/>
          <w:sz w:val="20"/>
          <w:szCs w:val="20"/>
        </w:rPr>
      </w:pPr>
      <w:r w:rsidRPr="0058238A">
        <w:rPr>
          <w:rFonts w:ascii="Arial" w:hAnsi="Arial" w:cs="Arial"/>
          <w:sz w:val="20"/>
          <w:szCs w:val="20"/>
        </w:rPr>
        <w:t xml:space="preserve"> </w:t>
      </w:r>
    </w:p>
    <w:p w14:paraId="18317CA9" w14:textId="481436A8" w:rsidR="007436F9" w:rsidRPr="0058238A" w:rsidRDefault="007436F9" w:rsidP="0058238A">
      <w:pPr>
        <w:pStyle w:val="Default"/>
        <w:jc w:val="both"/>
        <w:rPr>
          <w:rFonts w:ascii="Arial" w:hAnsi="Arial" w:cs="Arial"/>
          <w:sz w:val="20"/>
          <w:szCs w:val="20"/>
        </w:rPr>
      </w:pPr>
      <w:r w:rsidRPr="00EB6847">
        <w:rPr>
          <w:rFonts w:ascii="Arial" w:hAnsi="Arial" w:cs="Arial"/>
          <w:b/>
          <w:sz w:val="20"/>
          <w:szCs w:val="20"/>
        </w:rPr>
        <w:t>(i)</w:t>
      </w:r>
      <w:r w:rsidRPr="0058238A">
        <w:rPr>
          <w:rFonts w:ascii="Arial" w:hAnsi="Arial" w:cs="Arial"/>
          <w:sz w:val="20"/>
          <w:szCs w:val="20"/>
        </w:rPr>
        <w:t xml:space="preserve"> </w:t>
      </w:r>
      <w:r w:rsidR="0069142F">
        <w:rPr>
          <w:rFonts w:ascii="Arial" w:hAnsi="Arial" w:cs="Arial"/>
          <w:b/>
          <w:sz w:val="20"/>
          <w:szCs w:val="20"/>
        </w:rPr>
        <w:t>Successful transfer -</w:t>
      </w:r>
      <w:r w:rsidRPr="0058238A">
        <w:rPr>
          <w:rFonts w:ascii="Arial" w:hAnsi="Arial" w:cs="Arial"/>
          <w:sz w:val="20"/>
          <w:szCs w:val="20"/>
        </w:rPr>
        <w:t xml:space="preserve"> Accompanied by suggestions and advice for future progress. </w:t>
      </w:r>
    </w:p>
    <w:p w14:paraId="3D881FE9" w14:textId="77777777" w:rsidR="007436F9" w:rsidRPr="0058238A" w:rsidRDefault="007436F9" w:rsidP="0058238A">
      <w:pPr>
        <w:pStyle w:val="Default"/>
        <w:jc w:val="both"/>
        <w:rPr>
          <w:rFonts w:ascii="Arial" w:hAnsi="Arial" w:cs="Arial"/>
          <w:sz w:val="20"/>
          <w:szCs w:val="20"/>
        </w:rPr>
      </w:pPr>
    </w:p>
    <w:p w14:paraId="1F937047" w14:textId="52ACC8E6" w:rsidR="006C5573" w:rsidRPr="0058238A" w:rsidRDefault="007436F9" w:rsidP="0058238A">
      <w:pPr>
        <w:pStyle w:val="Default"/>
        <w:jc w:val="both"/>
        <w:rPr>
          <w:rFonts w:ascii="Arial" w:hAnsi="Arial" w:cs="Arial"/>
          <w:sz w:val="20"/>
          <w:szCs w:val="20"/>
        </w:rPr>
      </w:pPr>
      <w:r w:rsidRPr="00EB6847">
        <w:rPr>
          <w:rFonts w:ascii="Arial" w:hAnsi="Arial" w:cs="Arial"/>
          <w:b/>
          <w:sz w:val="20"/>
          <w:szCs w:val="20"/>
        </w:rPr>
        <w:t>(ii)</w:t>
      </w:r>
      <w:r w:rsidR="006C5573" w:rsidRPr="0058238A">
        <w:rPr>
          <w:rFonts w:ascii="Arial" w:hAnsi="Arial" w:cs="Arial"/>
          <w:sz w:val="20"/>
          <w:szCs w:val="20"/>
        </w:rPr>
        <w:t xml:space="preserve"> </w:t>
      </w:r>
      <w:r w:rsidR="006C5573" w:rsidRPr="0069142F">
        <w:rPr>
          <w:rFonts w:ascii="Arial" w:hAnsi="Arial" w:cs="Arial"/>
          <w:b/>
          <w:sz w:val="20"/>
          <w:szCs w:val="20"/>
        </w:rPr>
        <w:t>Revision of application –</w:t>
      </w:r>
      <w:r w:rsidR="006C5573" w:rsidRPr="0058238A">
        <w:rPr>
          <w:rFonts w:ascii="Arial" w:hAnsi="Arial" w:cs="Arial"/>
          <w:sz w:val="20"/>
          <w:szCs w:val="20"/>
        </w:rPr>
        <w:t xml:space="preserve"> The assessors may request further minor clarifications before making a first recommendation. In such cases it should be possible to complete the additional work within the current term of assessment.</w:t>
      </w:r>
    </w:p>
    <w:p w14:paraId="215E4C2B" w14:textId="77777777" w:rsidR="006C5573" w:rsidRPr="0058238A" w:rsidRDefault="006C5573" w:rsidP="0058238A">
      <w:pPr>
        <w:pStyle w:val="Default"/>
        <w:jc w:val="both"/>
        <w:rPr>
          <w:rFonts w:ascii="Arial" w:hAnsi="Arial" w:cs="Arial"/>
          <w:sz w:val="20"/>
          <w:szCs w:val="20"/>
        </w:rPr>
      </w:pPr>
    </w:p>
    <w:p w14:paraId="7ED6F9F0" w14:textId="06ED570B" w:rsidR="007436F9" w:rsidRPr="0058238A" w:rsidRDefault="006C5573" w:rsidP="0058238A">
      <w:pPr>
        <w:pStyle w:val="Default"/>
        <w:jc w:val="both"/>
        <w:rPr>
          <w:rFonts w:ascii="Arial" w:hAnsi="Arial" w:cs="Arial"/>
          <w:sz w:val="20"/>
          <w:szCs w:val="20"/>
        </w:rPr>
      </w:pPr>
      <w:r w:rsidRPr="00EB6847">
        <w:rPr>
          <w:rFonts w:ascii="Arial" w:hAnsi="Arial" w:cs="Arial"/>
          <w:b/>
          <w:sz w:val="20"/>
          <w:szCs w:val="20"/>
        </w:rPr>
        <w:t>(iii)</w:t>
      </w:r>
      <w:r w:rsidR="007436F9" w:rsidRPr="0058238A">
        <w:rPr>
          <w:rFonts w:ascii="Arial" w:hAnsi="Arial" w:cs="Arial"/>
          <w:sz w:val="20"/>
          <w:szCs w:val="20"/>
        </w:rPr>
        <w:t xml:space="preserve"> </w:t>
      </w:r>
      <w:r w:rsidR="007436F9" w:rsidRPr="0069142F">
        <w:rPr>
          <w:rFonts w:ascii="Arial" w:hAnsi="Arial" w:cs="Arial"/>
          <w:b/>
          <w:sz w:val="20"/>
          <w:szCs w:val="20"/>
        </w:rPr>
        <w:t xml:space="preserve">Referral for a second attempt at transfer (with </w:t>
      </w:r>
      <w:r w:rsidR="00593797" w:rsidRPr="0069142F">
        <w:rPr>
          <w:rFonts w:ascii="Arial" w:hAnsi="Arial" w:cs="Arial"/>
          <w:b/>
          <w:sz w:val="20"/>
          <w:szCs w:val="20"/>
        </w:rPr>
        <w:t xml:space="preserve">a </w:t>
      </w:r>
      <w:r w:rsidR="0069142F">
        <w:rPr>
          <w:rFonts w:ascii="Arial" w:hAnsi="Arial" w:cs="Arial"/>
          <w:b/>
          <w:sz w:val="20"/>
          <w:szCs w:val="20"/>
        </w:rPr>
        <w:t>further interview) -</w:t>
      </w:r>
      <w:r w:rsidR="007436F9" w:rsidRPr="0058238A">
        <w:rPr>
          <w:rFonts w:ascii="Arial" w:hAnsi="Arial" w:cs="Arial"/>
          <w:sz w:val="20"/>
          <w:szCs w:val="20"/>
        </w:rPr>
        <w:t xml:space="preserve"> This should normally involve the same assessors and take place within one term of the first attempt. </w:t>
      </w:r>
      <w:r w:rsidR="00CC21CC" w:rsidRPr="0058238A">
        <w:rPr>
          <w:rFonts w:ascii="Arial" w:hAnsi="Arial" w:cs="Arial"/>
          <w:sz w:val="20"/>
          <w:szCs w:val="20"/>
        </w:rPr>
        <w:t>T</w:t>
      </w:r>
      <w:r w:rsidR="007436F9" w:rsidRPr="0058238A">
        <w:rPr>
          <w:rFonts w:ascii="Arial" w:hAnsi="Arial" w:cs="Arial"/>
          <w:sz w:val="20"/>
          <w:szCs w:val="20"/>
        </w:rPr>
        <w:t xml:space="preserve">he assessors should provide clear guidance on what needs to be done to improve the application prior to the second attempt at transfer being submitted. This may require additional written work or other evidence, and possibly the appointment of an additional assessor. </w:t>
      </w:r>
      <w:r w:rsidR="00CC21CC" w:rsidRPr="0058238A">
        <w:rPr>
          <w:rFonts w:ascii="Arial" w:hAnsi="Arial" w:cs="Arial"/>
          <w:sz w:val="20"/>
          <w:szCs w:val="20"/>
        </w:rPr>
        <w:t>Referral should not</w:t>
      </w:r>
      <w:r w:rsidR="007436F9" w:rsidRPr="0058238A">
        <w:rPr>
          <w:rFonts w:ascii="Arial" w:hAnsi="Arial" w:cs="Arial"/>
          <w:sz w:val="20"/>
          <w:szCs w:val="20"/>
        </w:rPr>
        <w:t xml:space="preserve"> be seen as a failure, it may simply represent attempts to ensure that the student’s work is enhanced so that it is set on the best possible course. </w:t>
      </w:r>
    </w:p>
    <w:p w14:paraId="18B7FCAD" w14:textId="77777777" w:rsidR="00CC21CC" w:rsidRPr="0058238A" w:rsidRDefault="00CC21CC" w:rsidP="0058238A">
      <w:pPr>
        <w:pStyle w:val="Default"/>
        <w:jc w:val="both"/>
        <w:rPr>
          <w:rFonts w:ascii="Arial" w:hAnsi="Arial" w:cs="Arial"/>
          <w:sz w:val="20"/>
          <w:szCs w:val="20"/>
        </w:rPr>
      </w:pPr>
    </w:p>
    <w:p w14:paraId="183F553D" w14:textId="519AFEF1" w:rsidR="007436F9" w:rsidRPr="0058238A" w:rsidRDefault="00A710F7" w:rsidP="0058238A">
      <w:pPr>
        <w:pStyle w:val="Default"/>
        <w:jc w:val="both"/>
        <w:rPr>
          <w:rFonts w:ascii="Arial" w:hAnsi="Arial" w:cs="Arial"/>
          <w:sz w:val="20"/>
          <w:szCs w:val="20"/>
        </w:rPr>
      </w:pPr>
      <w:r w:rsidRPr="00EB6847">
        <w:rPr>
          <w:rFonts w:ascii="Arial" w:hAnsi="Arial" w:cs="Arial"/>
          <w:b/>
          <w:sz w:val="20"/>
          <w:szCs w:val="20"/>
        </w:rPr>
        <w:t>(iv</w:t>
      </w:r>
      <w:r w:rsidR="007436F9" w:rsidRPr="00EB6847">
        <w:rPr>
          <w:rFonts w:ascii="Arial" w:hAnsi="Arial" w:cs="Arial"/>
          <w:b/>
          <w:sz w:val="20"/>
          <w:szCs w:val="20"/>
        </w:rPr>
        <w:t>)</w:t>
      </w:r>
      <w:r w:rsidR="007436F9" w:rsidRPr="0058238A">
        <w:rPr>
          <w:rFonts w:ascii="Arial" w:hAnsi="Arial" w:cs="Arial"/>
          <w:sz w:val="20"/>
          <w:szCs w:val="20"/>
        </w:rPr>
        <w:t xml:space="preserve"> </w:t>
      </w:r>
      <w:r w:rsidR="007436F9" w:rsidRPr="0069142F">
        <w:rPr>
          <w:rFonts w:ascii="Arial" w:hAnsi="Arial" w:cs="Arial"/>
          <w:b/>
          <w:sz w:val="20"/>
          <w:szCs w:val="20"/>
        </w:rPr>
        <w:t>Transfer to the MLitt</w:t>
      </w:r>
      <w:r w:rsidR="0069142F">
        <w:rPr>
          <w:rFonts w:ascii="Arial" w:hAnsi="Arial" w:cs="Arial"/>
          <w:b/>
          <w:sz w:val="20"/>
          <w:szCs w:val="20"/>
        </w:rPr>
        <w:t xml:space="preserve"> -</w:t>
      </w:r>
      <w:r w:rsidR="007436F9" w:rsidRPr="0058238A">
        <w:rPr>
          <w:rFonts w:ascii="Arial" w:hAnsi="Arial" w:cs="Arial"/>
          <w:sz w:val="20"/>
          <w:szCs w:val="20"/>
        </w:rPr>
        <w:t xml:space="preserve"> Although the work presented was not suitable for transfer to </w:t>
      </w:r>
      <w:r w:rsidR="00F169CD" w:rsidRPr="0058238A">
        <w:rPr>
          <w:rFonts w:ascii="Arial" w:hAnsi="Arial" w:cs="Arial"/>
          <w:sz w:val="20"/>
          <w:szCs w:val="20"/>
        </w:rPr>
        <w:t>DPhil</w:t>
      </w:r>
      <w:r w:rsidR="007436F9" w:rsidRPr="0058238A">
        <w:rPr>
          <w:rFonts w:ascii="Arial" w:hAnsi="Arial" w:cs="Arial"/>
          <w:sz w:val="20"/>
          <w:szCs w:val="20"/>
        </w:rPr>
        <w:t xml:space="preserve"> status, nonetheless, the assessors felt it was strong enough for the lower award which is a less demanding and shorter time-scale research degree. </w:t>
      </w:r>
    </w:p>
    <w:p w14:paraId="7B3113F9" w14:textId="77777777" w:rsidR="00CC21CC" w:rsidRPr="0058238A" w:rsidRDefault="00CC21CC" w:rsidP="0058238A">
      <w:pPr>
        <w:pStyle w:val="Default"/>
        <w:jc w:val="both"/>
        <w:rPr>
          <w:rFonts w:ascii="Arial" w:hAnsi="Arial" w:cs="Arial"/>
          <w:sz w:val="20"/>
          <w:szCs w:val="20"/>
        </w:rPr>
      </w:pPr>
    </w:p>
    <w:p w14:paraId="5A5D29F6" w14:textId="4633AF8E" w:rsidR="00CC21CC" w:rsidRPr="0058238A" w:rsidRDefault="00A710F7" w:rsidP="0058238A">
      <w:pPr>
        <w:pStyle w:val="Default"/>
        <w:jc w:val="both"/>
        <w:rPr>
          <w:rFonts w:ascii="Arial" w:hAnsi="Arial" w:cs="Arial"/>
          <w:sz w:val="20"/>
          <w:szCs w:val="20"/>
        </w:rPr>
      </w:pPr>
      <w:r w:rsidRPr="00EB6847">
        <w:rPr>
          <w:rFonts w:ascii="Arial" w:hAnsi="Arial" w:cs="Arial"/>
          <w:b/>
          <w:sz w:val="20"/>
          <w:szCs w:val="20"/>
        </w:rPr>
        <w:t>(</w:t>
      </w:r>
      <w:r w:rsidR="007436F9" w:rsidRPr="00EB6847">
        <w:rPr>
          <w:rFonts w:ascii="Arial" w:hAnsi="Arial" w:cs="Arial"/>
          <w:b/>
          <w:sz w:val="20"/>
          <w:szCs w:val="20"/>
        </w:rPr>
        <w:t>v)</w:t>
      </w:r>
      <w:r w:rsidR="007436F9" w:rsidRPr="0058238A">
        <w:rPr>
          <w:rFonts w:ascii="Arial" w:hAnsi="Arial" w:cs="Arial"/>
          <w:sz w:val="20"/>
          <w:szCs w:val="20"/>
        </w:rPr>
        <w:t xml:space="preserve"> </w:t>
      </w:r>
      <w:r w:rsidR="0069142F">
        <w:rPr>
          <w:rFonts w:ascii="Arial" w:hAnsi="Arial" w:cs="Arial"/>
          <w:b/>
          <w:sz w:val="20"/>
          <w:szCs w:val="20"/>
        </w:rPr>
        <w:t>Reject the application -</w:t>
      </w:r>
      <w:r w:rsidR="007436F9" w:rsidRPr="0058238A">
        <w:rPr>
          <w:rFonts w:ascii="Arial" w:hAnsi="Arial" w:cs="Arial"/>
          <w:sz w:val="20"/>
          <w:szCs w:val="20"/>
        </w:rPr>
        <w:t xml:space="preserve"> The assessors cannot re</w:t>
      </w:r>
      <w:r w:rsidR="00CC21CC" w:rsidRPr="0058238A">
        <w:rPr>
          <w:rFonts w:ascii="Arial" w:hAnsi="Arial" w:cs="Arial"/>
          <w:sz w:val="20"/>
          <w:szCs w:val="20"/>
        </w:rPr>
        <w:t>commend transfer to either DPhil</w:t>
      </w:r>
      <w:r w:rsidR="007436F9" w:rsidRPr="0058238A">
        <w:rPr>
          <w:rFonts w:ascii="Arial" w:hAnsi="Arial" w:cs="Arial"/>
          <w:sz w:val="20"/>
          <w:szCs w:val="20"/>
        </w:rPr>
        <w:t xml:space="preserve"> status or the lower award, and thus it is recommended that the student should withdraw from the course. </w:t>
      </w:r>
    </w:p>
    <w:p w14:paraId="2F31297F" w14:textId="77777777" w:rsidR="00CC21CC" w:rsidRPr="0058238A" w:rsidRDefault="00CC21CC" w:rsidP="0058238A">
      <w:pPr>
        <w:pStyle w:val="Default"/>
        <w:jc w:val="both"/>
        <w:rPr>
          <w:rFonts w:ascii="Arial" w:hAnsi="Arial" w:cs="Arial"/>
          <w:sz w:val="20"/>
          <w:szCs w:val="20"/>
        </w:rPr>
      </w:pPr>
    </w:p>
    <w:p w14:paraId="6A4A6AEA" w14:textId="35D77362" w:rsidR="007436F9" w:rsidRDefault="007436F9" w:rsidP="0058238A">
      <w:pPr>
        <w:pStyle w:val="Default"/>
        <w:jc w:val="both"/>
        <w:rPr>
          <w:rFonts w:ascii="Arial" w:hAnsi="Arial" w:cs="Arial"/>
          <w:sz w:val="20"/>
          <w:szCs w:val="20"/>
        </w:rPr>
      </w:pPr>
      <w:r w:rsidRPr="0058238A">
        <w:rPr>
          <w:rFonts w:ascii="Arial" w:hAnsi="Arial" w:cs="Arial"/>
          <w:sz w:val="20"/>
          <w:szCs w:val="20"/>
        </w:rPr>
        <w:t xml:space="preserve">At the first attempt at transfer, only options (i)-(iii) should normally be chosen. At the second attempt, options (i), (iii) or </w:t>
      </w:r>
      <w:r w:rsidR="00CC21CC" w:rsidRPr="0058238A">
        <w:rPr>
          <w:rFonts w:ascii="Arial" w:hAnsi="Arial" w:cs="Arial"/>
          <w:sz w:val="20"/>
          <w:szCs w:val="20"/>
        </w:rPr>
        <w:t>(</w:t>
      </w:r>
      <w:proofErr w:type="gramStart"/>
      <w:r w:rsidR="00CC21CC" w:rsidRPr="0058238A">
        <w:rPr>
          <w:rFonts w:ascii="Arial" w:hAnsi="Arial" w:cs="Arial"/>
          <w:sz w:val="20"/>
          <w:szCs w:val="20"/>
        </w:rPr>
        <w:t>iv</w:t>
      </w:r>
      <w:proofErr w:type="gramEnd"/>
      <w:r w:rsidR="00CC21CC" w:rsidRPr="0058238A">
        <w:rPr>
          <w:rFonts w:ascii="Arial" w:hAnsi="Arial" w:cs="Arial"/>
          <w:sz w:val="20"/>
          <w:szCs w:val="20"/>
        </w:rPr>
        <w:t>) should be considered.</w:t>
      </w:r>
    </w:p>
    <w:p w14:paraId="0964259E" w14:textId="77777777" w:rsidR="00EB6847" w:rsidRDefault="00EB6847" w:rsidP="00EB6847">
      <w:pPr>
        <w:rPr>
          <w:rFonts w:ascii="Arial" w:hAnsi="Arial" w:cs="Arial"/>
          <w:sz w:val="20"/>
          <w:szCs w:val="20"/>
        </w:rPr>
      </w:pPr>
    </w:p>
    <w:p w14:paraId="29C21F85" w14:textId="37386414" w:rsidR="00EB6847" w:rsidRPr="00EB6847" w:rsidRDefault="00EB6847" w:rsidP="00EB6847">
      <w:pPr>
        <w:rPr>
          <w:rFonts w:ascii="Arial" w:hAnsi="Arial" w:cs="Arial"/>
          <w:b/>
          <w:sz w:val="20"/>
          <w:szCs w:val="20"/>
        </w:rPr>
      </w:pPr>
      <w:r w:rsidRPr="00EB6847">
        <w:rPr>
          <w:rFonts w:ascii="Arial" w:hAnsi="Arial" w:cs="Arial"/>
          <w:b/>
          <w:sz w:val="20"/>
          <w:szCs w:val="20"/>
        </w:rPr>
        <w:t>8. Deferral of Transfer of Status</w:t>
      </w:r>
    </w:p>
    <w:p w14:paraId="17400BFC" w14:textId="5AC10421" w:rsidR="00EB6847" w:rsidRPr="00EB6847" w:rsidRDefault="00EB6847" w:rsidP="00EB6847">
      <w:pPr>
        <w:jc w:val="both"/>
        <w:rPr>
          <w:rFonts w:ascii="Arial" w:hAnsi="Arial" w:cs="Arial"/>
          <w:sz w:val="20"/>
          <w:szCs w:val="20"/>
        </w:rPr>
      </w:pPr>
      <w:r w:rsidRPr="00EB6847">
        <w:rPr>
          <w:rFonts w:ascii="Arial" w:hAnsi="Arial" w:cs="Arial"/>
          <w:sz w:val="20"/>
          <w:szCs w:val="20"/>
        </w:rPr>
        <w:t xml:space="preserve">Any student who has not applied to transfer status by the end of their fourth term will be required to attend a formal academic review meeting involving their supervisor(s) and Director of Graduate Studies (or at least one other member of academic staff who may or may not be a future assessor for Transfer of Status). The purpose of this meeting will be to review progress to date, and to draw up a clear timetable to ensure that Transfer of Status is successfully achieved within six terms as required by the Examination Regulations. The student will also be required to apply for a formal deferral of Transfer of Status for one or two further terms by completing an on-line application accessed via Student Self Service </w:t>
      </w:r>
      <w:hyperlink r:id="rId12" w:history="1">
        <w:r w:rsidRPr="00FE5AE9">
          <w:rPr>
            <w:rStyle w:val="Hyperlink"/>
            <w:rFonts w:ascii="Arial" w:hAnsi="Arial" w:cs="Arial"/>
            <w:sz w:val="20"/>
            <w:szCs w:val="20"/>
          </w:rPr>
          <w:t>https://www.ox.ac.uk/students/selfservice</w:t>
        </w:r>
      </w:hyperlink>
      <w:r>
        <w:rPr>
          <w:rFonts w:ascii="Arial" w:hAnsi="Arial" w:cs="Arial"/>
          <w:sz w:val="20"/>
          <w:szCs w:val="20"/>
        </w:rPr>
        <w:t xml:space="preserve">. </w:t>
      </w:r>
      <w:r w:rsidRPr="00EB6847">
        <w:rPr>
          <w:rFonts w:ascii="Arial" w:hAnsi="Arial" w:cs="Arial"/>
          <w:sz w:val="20"/>
          <w:szCs w:val="20"/>
        </w:rPr>
        <w:t xml:space="preserve">The application will then be considered by the student’s supervisor and College, with the final </w:t>
      </w:r>
      <w:r>
        <w:rPr>
          <w:rFonts w:ascii="Arial" w:hAnsi="Arial" w:cs="Arial"/>
          <w:sz w:val="20"/>
          <w:szCs w:val="20"/>
        </w:rPr>
        <w:t>decision being made by the DGS.</w:t>
      </w:r>
    </w:p>
    <w:p w14:paraId="53EC06AD" w14:textId="77777777" w:rsidR="00EB6847" w:rsidRDefault="00EB6847" w:rsidP="00EB6847">
      <w:pPr>
        <w:jc w:val="both"/>
        <w:rPr>
          <w:rFonts w:ascii="Arial" w:hAnsi="Arial" w:cs="Arial"/>
          <w:sz w:val="20"/>
          <w:szCs w:val="20"/>
        </w:rPr>
      </w:pPr>
      <w:r w:rsidRPr="00EB6847">
        <w:rPr>
          <w:rFonts w:ascii="Arial" w:hAnsi="Arial" w:cs="Arial"/>
          <w:sz w:val="20"/>
          <w:szCs w:val="20"/>
        </w:rPr>
        <w:t>In exceptional cases only, an extension of PRS status may be granted beyond six terms. Applications for such extensions require the approval of the University’s Education Committee for formal dispensation from the Examination Regulations. Students should contact their Graduate Studies Assistant (http://www.ox.ac.uk/students/academic/guidance/graduate/contacts) for details of the application process. Any extensions to PRS status do not affect the overall time permitted for registration on the D.Phil.</w:t>
      </w:r>
    </w:p>
    <w:p w14:paraId="5982288C" w14:textId="77777777" w:rsidR="00EB6847" w:rsidRDefault="00EB6847" w:rsidP="00EB6847">
      <w:pPr>
        <w:jc w:val="both"/>
        <w:rPr>
          <w:rFonts w:ascii="Arial" w:hAnsi="Arial" w:cs="Arial"/>
          <w:sz w:val="20"/>
          <w:szCs w:val="20"/>
        </w:rPr>
      </w:pPr>
    </w:p>
    <w:p w14:paraId="336F2785" w14:textId="77777777" w:rsidR="00EB6847" w:rsidRDefault="00EB6847" w:rsidP="00EB6847">
      <w:pPr>
        <w:jc w:val="both"/>
        <w:rPr>
          <w:rFonts w:ascii="Arial" w:hAnsi="Arial" w:cs="Arial"/>
          <w:sz w:val="20"/>
          <w:szCs w:val="20"/>
        </w:rPr>
      </w:pPr>
    </w:p>
    <w:p w14:paraId="5B13015D" w14:textId="77777777" w:rsidR="00EB6847" w:rsidRDefault="00EB6847" w:rsidP="00EB6847">
      <w:pPr>
        <w:jc w:val="both"/>
        <w:rPr>
          <w:rFonts w:ascii="Arial" w:hAnsi="Arial" w:cs="Arial"/>
          <w:sz w:val="20"/>
          <w:szCs w:val="20"/>
        </w:rPr>
      </w:pPr>
    </w:p>
    <w:p w14:paraId="366A1948" w14:textId="77777777" w:rsidR="00EB6847" w:rsidRDefault="00EB6847" w:rsidP="00EB6847">
      <w:pPr>
        <w:jc w:val="both"/>
        <w:rPr>
          <w:rFonts w:ascii="Arial" w:hAnsi="Arial" w:cs="Arial"/>
          <w:sz w:val="20"/>
          <w:szCs w:val="20"/>
        </w:rPr>
      </w:pPr>
    </w:p>
    <w:p w14:paraId="0F47B282" w14:textId="6BA38C6F" w:rsidR="00EB6847" w:rsidRDefault="00EB6847" w:rsidP="00EB6847">
      <w:pPr>
        <w:tabs>
          <w:tab w:val="left" w:pos="1530"/>
        </w:tabs>
        <w:jc w:val="both"/>
        <w:rPr>
          <w:rFonts w:ascii="Arial" w:hAnsi="Arial" w:cs="Arial"/>
          <w:sz w:val="20"/>
          <w:szCs w:val="20"/>
        </w:rPr>
      </w:pPr>
      <w:r>
        <w:rPr>
          <w:rFonts w:ascii="Arial" w:hAnsi="Arial" w:cs="Arial"/>
          <w:sz w:val="20"/>
          <w:szCs w:val="20"/>
        </w:rPr>
        <w:tab/>
      </w:r>
    </w:p>
    <w:p w14:paraId="7C4F6712" w14:textId="0D321B59" w:rsidR="00EB6847" w:rsidRDefault="00EB6847" w:rsidP="00EB6847">
      <w:pPr>
        <w:tabs>
          <w:tab w:val="left" w:pos="1530"/>
        </w:tabs>
        <w:jc w:val="both"/>
        <w:rPr>
          <w:rFonts w:ascii="Arial" w:hAnsi="Arial" w:cs="Arial"/>
          <w:sz w:val="20"/>
          <w:szCs w:val="20"/>
        </w:rPr>
      </w:pPr>
    </w:p>
    <w:p w14:paraId="564FD7E8" w14:textId="501AD06C" w:rsidR="00EB6847" w:rsidRDefault="00EB6847" w:rsidP="00EB6847">
      <w:pPr>
        <w:tabs>
          <w:tab w:val="left" w:pos="1530"/>
        </w:tabs>
        <w:jc w:val="both"/>
        <w:rPr>
          <w:rFonts w:ascii="Arial" w:hAnsi="Arial" w:cs="Arial"/>
          <w:sz w:val="20"/>
          <w:szCs w:val="20"/>
        </w:rPr>
      </w:pPr>
    </w:p>
    <w:p w14:paraId="257243EE" w14:textId="0C17FCBE" w:rsidR="009C753E" w:rsidRDefault="009C753E" w:rsidP="00EB6847">
      <w:pPr>
        <w:pBdr>
          <w:bottom w:val="single" w:sz="12" w:space="1" w:color="auto"/>
        </w:pBdr>
        <w:tabs>
          <w:tab w:val="left" w:pos="1530"/>
        </w:tabs>
        <w:jc w:val="both"/>
        <w:rPr>
          <w:rFonts w:ascii="Arial" w:hAnsi="Arial" w:cs="Arial"/>
          <w:color w:val="000000"/>
          <w:sz w:val="20"/>
          <w:szCs w:val="20"/>
        </w:rPr>
      </w:pPr>
      <w:r>
        <w:rPr>
          <w:rFonts w:ascii="Arial" w:hAnsi="Arial" w:cs="Arial"/>
          <w:sz w:val="20"/>
          <w:szCs w:val="20"/>
        </w:rPr>
        <w:br w:type="page"/>
      </w:r>
    </w:p>
    <w:p w14:paraId="1E91E780" w14:textId="0A859236" w:rsidR="00DC2E58" w:rsidRPr="009C753E" w:rsidRDefault="00DC2E58" w:rsidP="0058238A">
      <w:pPr>
        <w:pStyle w:val="Default"/>
        <w:jc w:val="both"/>
        <w:rPr>
          <w:rFonts w:ascii="Arial" w:hAnsi="Arial" w:cs="Arial"/>
          <w:b/>
          <w:sz w:val="22"/>
          <w:szCs w:val="20"/>
        </w:rPr>
      </w:pPr>
      <w:bookmarkStart w:id="0" w:name="_GoBack"/>
      <w:bookmarkEnd w:id="0"/>
      <w:r w:rsidRPr="009C753E">
        <w:rPr>
          <w:rFonts w:ascii="Arial" w:hAnsi="Arial" w:cs="Arial"/>
          <w:b/>
          <w:sz w:val="22"/>
          <w:szCs w:val="20"/>
        </w:rPr>
        <w:t>Report Header Template</w:t>
      </w:r>
    </w:p>
    <w:p w14:paraId="01E6EB46" w14:textId="12DC9168" w:rsidR="00DC2E58" w:rsidRPr="009C753E" w:rsidRDefault="00DC2E58" w:rsidP="0058238A">
      <w:pPr>
        <w:pStyle w:val="Default"/>
        <w:jc w:val="both"/>
        <w:rPr>
          <w:rFonts w:ascii="Arial" w:hAnsi="Arial" w:cs="Arial"/>
          <w:b/>
          <w:sz w:val="22"/>
          <w:szCs w:val="20"/>
        </w:rPr>
      </w:pPr>
    </w:p>
    <w:p w14:paraId="3CB8F368" w14:textId="77777777" w:rsidR="009C753E" w:rsidRDefault="009C753E" w:rsidP="0058238A">
      <w:pPr>
        <w:pStyle w:val="Default"/>
        <w:jc w:val="both"/>
        <w:rPr>
          <w:rFonts w:ascii="Arial" w:hAnsi="Arial" w:cs="Arial"/>
          <w:sz w:val="22"/>
          <w:szCs w:val="20"/>
        </w:rPr>
      </w:pPr>
    </w:p>
    <w:p w14:paraId="32C3065F" w14:textId="529BC3F2" w:rsidR="00DC2E58" w:rsidRPr="009C753E" w:rsidRDefault="00DC2E58" w:rsidP="0058238A">
      <w:pPr>
        <w:pStyle w:val="Default"/>
        <w:jc w:val="both"/>
        <w:rPr>
          <w:rFonts w:ascii="Arial" w:hAnsi="Arial" w:cs="Arial"/>
          <w:sz w:val="22"/>
          <w:szCs w:val="20"/>
        </w:rPr>
      </w:pPr>
      <w:r w:rsidRPr="009C753E">
        <w:rPr>
          <w:rFonts w:ascii="Arial" w:hAnsi="Arial" w:cs="Arial"/>
          <w:sz w:val="22"/>
          <w:szCs w:val="20"/>
        </w:rPr>
        <w:t>Student:</w:t>
      </w:r>
    </w:p>
    <w:p w14:paraId="4DD85486" w14:textId="7F2F865F" w:rsidR="00DC2E58" w:rsidRPr="009C753E" w:rsidRDefault="00DC2E58" w:rsidP="0058238A">
      <w:pPr>
        <w:pStyle w:val="Default"/>
        <w:jc w:val="both"/>
        <w:rPr>
          <w:rFonts w:ascii="Arial" w:hAnsi="Arial" w:cs="Arial"/>
          <w:sz w:val="22"/>
          <w:szCs w:val="20"/>
        </w:rPr>
      </w:pPr>
    </w:p>
    <w:p w14:paraId="5D42E7B7" w14:textId="354380ED" w:rsidR="00DC2E58" w:rsidRPr="009C753E" w:rsidRDefault="00DC2E58" w:rsidP="0058238A">
      <w:pPr>
        <w:pStyle w:val="Default"/>
        <w:jc w:val="both"/>
        <w:rPr>
          <w:rFonts w:ascii="Arial" w:hAnsi="Arial" w:cs="Arial"/>
          <w:sz w:val="22"/>
          <w:szCs w:val="20"/>
        </w:rPr>
      </w:pPr>
      <w:r w:rsidRPr="009C753E">
        <w:rPr>
          <w:rFonts w:ascii="Arial" w:hAnsi="Arial" w:cs="Arial"/>
          <w:sz w:val="22"/>
          <w:szCs w:val="20"/>
        </w:rPr>
        <w:t>Thesis Topic:</w:t>
      </w:r>
    </w:p>
    <w:p w14:paraId="79B5D3E5" w14:textId="4F8EE330" w:rsidR="00DC2E58" w:rsidRPr="009C753E" w:rsidRDefault="00DC2E58" w:rsidP="0058238A">
      <w:pPr>
        <w:pStyle w:val="Default"/>
        <w:jc w:val="both"/>
        <w:rPr>
          <w:rFonts w:ascii="Arial" w:hAnsi="Arial" w:cs="Arial"/>
          <w:sz w:val="22"/>
          <w:szCs w:val="20"/>
        </w:rPr>
      </w:pPr>
    </w:p>
    <w:p w14:paraId="37AE90F7" w14:textId="31B17626" w:rsidR="00DC2E58" w:rsidRPr="009C753E" w:rsidRDefault="00DC2E58" w:rsidP="0058238A">
      <w:pPr>
        <w:pStyle w:val="Default"/>
        <w:jc w:val="both"/>
        <w:rPr>
          <w:rFonts w:ascii="Arial" w:hAnsi="Arial" w:cs="Arial"/>
          <w:sz w:val="22"/>
          <w:szCs w:val="20"/>
        </w:rPr>
      </w:pPr>
      <w:r w:rsidRPr="009C753E">
        <w:rPr>
          <w:rFonts w:ascii="Arial" w:hAnsi="Arial" w:cs="Arial"/>
          <w:sz w:val="22"/>
          <w:szCs w:val="20"/>
        </w:rPr>
        <w:t>Assessors:</w:t>
      </w:r>
    </w:p>
    <w:p w14:paraId="000E5B30" w14:textId="41CCE993" w:rsidR="00DC2E58" w:rsidRPr="009C753E" w:rsidRDefault="00DC2E58" w:rsidP="0058238A">
      <w:pPr>
        <w:pStyle w:val="Default"/>
        <w:jc w:val="both"/>
        <w:rPr>
          <w:rFonts w:ascii="Arial" w:hAnsi="Arial" w:cs="Arial"/>
          <w:sz w:val="22"/>
          <w:szCs w:val="20"/>
        </w:rPr>
      </w:pPr>
    </w:p>
    <w:p w14:paraId="6D297B87" w14:textId="29537D99" w:rsidR="00DC2E58" w:rsidRPr="009C753E" w:rsidRDefault="00DC2E58" w:rsidP="0058238A">
      <w:pPr>
        <w:pStyle w:val="Default"/>
        <w:jc w:val="both"/>
        <w:rPr>
          <w:rFonts w:ascii="Arial" w:hAnsi="Arial" w:cs="Arial"/>
          <w:sz w:val="22"/>
          <w:szCs w:val="20"/>
        </w:rPr>
      </w:pPr>
      <w:r w:rsidRPr="009C753E">
        <w:rPr>
          <w:rFonts w:ascii="Arial" w:hAnsi="Arial" w:cs="Arial"/>
          <w:sz w:val="22"/>
          <w:szCs w:val="20"/>
        </w:rPr>
        <w:t xml:space="preserve">Assessment Outcome: </w:t>
      </w:r>
    </w:p>
    <w:p w14:paraId="030613F4" w14:textId="1B38220D" w:rsidR="00DC2E58" w:rsidRPr="009C753E" w:rsidRDefault="00DC2E58" w:rsidP="0058238A">
      <w:pPr>
        <w:pStyle w:val="Default"/>
        <w:pBdr>
          <w:bottom w:val="single" w:sz="6" w:space="1" w:color="auto"/>
        </w:pBdr>
        <w:jc w:val="both"/>
        <w:rPr>
          <w:rFonts w:ascii="Arial" w:hAnsi="Arial" w:cs="Arial"/>
          <w:b/>
          <w:sz w:val="22"/>
          <w:szCs w:val="20"/>
        </w:rPr>
      </w:pPr>
    </w:p>
    <w:p w14:paraId="6DB0720E" w14:textId="77777777" w:rsidR="00DC2E58" w:rsidRPr="009C753E" w:rsidRDefault="00DC2E58" w:rsidP="0058238A">
      <w:pPr>
        <w:pStyle w:val="Default"/>
        <w:jc w:val="both"/>
        <w:rPr>
          <w:rFonts w:ascii="Arial" w:hAnsi="Arial" w:cs="Arial"/>
          <w:b/>
          <w:sz w:val="22"/>
          <w:szCs w:val="20"/>
        </w:rPr>
      </w:pPr>
    </w:p>
    <w:p w14:paraId="09036D91" w14:textId="77777777" w:rsidR="00DC2E58" w:rsidRPr="0058238A" w:rsidRDefault="00DC2E58" w:rsidP="0058238A">
      <w:pPr>
        <w:pStyle w:val="Default"/>
        <w:jc w:val="both"/>
        <w:rPr>
          <w:rFonts w:ascii="Arial" w:hAnsi="Arial" w:cs="Arial"/>
          <w:sz w:val="20"/>
          <w:szCs w:val="20"/>
        </w:rPr>
      </w:pPr>
    </w:p>
    <w:sectPr w:rsidR="00DC2E58" w:rsidRPr="0058238A" w:rsidSect="0058238A">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D7017"/>
    <w:multiLevelType w:val="hybridMultilevel"/>
    <w:tmpl w:val="45EAB2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C174A2B"/>
    <w:multiLevelType w:val="hybridMultilevel"/>
    <w:tmpl w:val="4E0A43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D1855BF"/>
    <w:multiLevelType w:val="hybridMultilevel"/>
    <w:tmpl w:val="90E63E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6F9"/>
    <w:rsid w:val="0000180D"/>
    <w:rsid w:val="0011624A"/>
    <w:rsid w:val="002A7EE2"/>
    <w:rsid w:val="00310C45"/>
    <w:rsid w:val="003160D1"/>
    <w:rsid w:val="003A411E"/>
    <w:rsid w:val="0043450A"/>
    <w:rsid w:val="00441BA1"/>
    <w:rsid w:val="004554C1"/>
    <w:rsid w:val="004851C6"/>
    <w:rsid w:val="004C51A8"/>
    <w:rsid w:val="004D092F"/>
    <w:rsid w:val="00514E18"/>
    <w:rsid w:val="00545D15"/>
    <w:rsid w:val="0058238A"/>
    <w:rsid w:val="00593797"/>
    <w:rsid w:val="005D62FC"/>
    <w:rsid w:val="005E39BB"/>
    <w:rsid w:val="0065129C"/>
    <w:rsid w:val="00662F56"/>
    <w:rsid w:val="00682D5D"/>
    <w:rsid w:val="0069142F"/>
    <w:rsid w:val="006C5573"/>
    <w:rsid w:val="007436F9"/>
    <w:rsid w:val="00780748"/>
    <w:rsid w:val="007B6EC0"/>
    <w:rsid w:val="007F4E29"/>
    <w:rsid w:val="00830907"/>
    <w:rsid w:val="008411C7"/>
    <w:rsid w:val="008702C2"/>
    <w:rsid w:val="008B31C3"/>
    <w:rsid w:val="009027E8"/>
    <w:rsid w:val="00971F85"/>
    <w:rsid w:val="0097269E"/>
    <w:rsid w:val="009C753E"/>
    <w:rsid w:val="00A710F7"/>
    <w:rsid w:val="00B85890"/>
    <w:rsid w:val="00BF1418"/>
    <w:rsid w:val="00C32FC2"/>
    <w:rsid w:val="00CB09D3"/>
    <w:rsid w:val="00CC21CC"/>
    <w:rsid w:val="00D02BFF"/>
    <w:rsid w:val="00D6788F"/>
    <w:rsid w:val="00D7393C"/>
    <w:rsid w:val="00D976D1"/>
    <w:rsid w:val="00DC2E58"/>
    <w:rsid w:val="00E36261"/>
    <w:rsid w:val="00E506CA"/>
    <w:rsid w:val="00E7716C"/>
    <w:rsid w:val="00E84FBE"/>
    <w:rsid w:val="00EB6847"/>
    <w:rsid w:val="00EE6F26"/>
    <w:rsid w:val="00F073DE"/>
    <w:rsid w:val="00F169CD"/>
    <w:rsid w:val="00F70EDE"/>
    <w:rsid w:val="00F756F0"/>
    <w:rsid w:val="00FC4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AE18A"/>
  <w15:chartTrackingRefBased/>
  <w15:docId w15:val="{2F5F9D14-69DB-4A3C-8220-C098358DF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36F9"/>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E7716C"/>
    <w:rPr>
      <w:sz w:val="16"/>
      <w:szCs w:val="16"/>
    </w:rPr>
  </w:style>
  <w:style w:type="paragraph" w:styleId="CommentText">
    <w:name w:val="annotation text"/>
    <w:basedOn w:val="Normal"/>
    <w:link w:val="CommentTextChar"/>
    <w:uiPriority w:val="99"/>
    <w:semiHidden/>
    <w:unhideWhenUsed/>
    <w:rsid w:val="00E7716C"/>
    <w:pPr>
      <w:spacing w:line="240" w:lineRule="auto"/>
    </w:pPr>
    <w:rPr>
      <w:sz w:val="20"/>
      <w:szCs w:val="20"/>
    </w:rPr>
  </w:style>
  <w:style w:type="character" w:customStyle="1" w:styleId="CommentTextChar">
    <w:name w:val="Comment Text Char"/>
    <w:basedOn w:val="DefaultParagraphFont"/>
    <w:link w:val="CommentText"/>
    <w:uiPriority w:val="99"/>
    <w:semiHidden/>
    <w:rsid w:val="00E7716C"/>
    <w:rPr>
      <w:sz w:val="20"/>
      <w:szCs w:val="20"/>
    </w:rPr>
  </w:style>
  <w:style w:type="paragraph" w:styleId="CommentSubject">
    <w:name w:val="annotation subject"/>
    <w:basedOn w:val="CommentText"/>
    <w:next w:val="CommentText"/>
    <w:link w:val="CommentSubjectChar"/>
    <w:uiPriority w:val="99"/>
    <w:semiHidden/>
    <w:unhideWhenUsed/>
    <w:rsid w:val="00E7716C"/>
    <w:rPr>
      <w:b/>
      <w:bCs/>
    </w:rPr>
  </w:style>
  <w:style w:type="character" w:customStyle="1" w:styleId="CommentSubjectChar">
    <w:name w:val="Comment Subject Char"/>
    <w:basedOn w:val="CommentTextChar"/>
    <w:link w:val="CommentSubject"/>
    <w:uiPriority w:val="99"/>
    <w:semiHidden/>
    <w:rsid w:val="00E7716C"/>
    <w:rPr>
      <w:b/>
      <w:bCs/>
      <w:sz w:val="20"/>
      <w:szCs w:val="20"/>
    </w:rPr>
  </w:style>
  <w:style w:type="paragraph" w:styleId="BalloonText">
    <w:name w:val="Balloon Text"/>
    <w:basedOn w:val="Normal"/>
    <w:link w:val="BalloonTextChar"/>
    <w:uiPriority w:val="99"/>
    <w:semiHidden/>
    <w:unhideWhenUsed/>
    <w:rsid w:val="00E77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16C"/>
    <w:rPr>
      <w:rFonts w:ascii="Segoe UI" w:hAnsi="Segoe UI" w:cs="Segoe UI"/>
      <w:sz w:val="18"/>
      <w:szCs w:val="18"/>
    </w:rPr>
  </w:style>
  <w:style w:type="character" w:styleId="Hyperlink">
    <w:name w:val="Hyperlink"/>
    <w:uiPriority w:val="99"/>
    <w:unhideWhenUsed/>
    <w:rsid w:val="00F169CD"/>
    <w:rPr>
      <w:color w:val="0000FF"/>
      <w:u w:val="single"/>
    </w:rPr>
  </w:style>
  <w:style w:type="character" w:styleId="FollowedHyperlink">
    <w:name w:val="FollowedHyperlink"/>
    <w:basedOn w:val="DefaultParagraphFont"/>
    <w:uiPriority w:val="99"/>
    <w:semiHidden/>
    <w:unhideWhenUsed/>
    <w:rsid w:val="00F169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620177">
      <w:bodyDiv w:val="1"/>
      <w:marLeft w:val="0"/>
      <w:marRight w:val="0"/>
      <w:marTop w:val="0"/>
      <w:marBottom w:val="0"/>
      <w:divBdr>
        <w:top w:val="none" w:sz="0" w:space="0" w:color="auto"/>
        <w:left w:val="none" w:sz="0" w:space="0" w:color="auto"/>
        <w:bottom w:val="none" w:sz="0" w:space="0" w:color="auto"/>
        <w:right w:val="none" w:sz="0" w:space="0" w:color="auto"/>
      </w:divBdr>
    </w:div>
    <w:div w:id="122771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x.ac.uk/students/selfservi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x.ac.uk/students/academic/guidance/graduate/progression" TargetMode="External"/><Relationship Id="rId5" Type="http://schemas.openxmlformats.org/officeDocument/2006/relationships/numbering" Target="numbering.xml"/><Relationship Id="rId10" Type="http://schemas.openxmlformats.org/officeDocument/2006/relationships/hyperlink" Target="https://academic.admin.ox.ac.uk/research-degrees" TargetMode="External"/><Relationship Id="rId4" Type="http://schemas.openxmlformats.org/officeDocument/2006/relationships/customXml" Target="../customXml/item4.xml"/><Relationship Id="rId9" Type="http://schemas.openxmlformats.org/officeDocument/2006/relationships/hyperlink" Target="https://www.ox.ac.uk/students/academic/guidance/graduate/progress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E333D4BA64CA43ADEB703620E01607" ma:contentTypeVersion="0" ma:contentTypeDescription="Create a new document." ma:contentTypeScope="" ma:versionID="e031610dab8aefff163b7fdf5171e4c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5A569-A6DC-4BA7-9D9B-903EAF94E36B}">
  <ds:schemaRefs>
    <ds:schemaRef ds:uri="http://purl.org/dc/dcmitype/"/>
    <ds:schemaRef ds:uri="http://purl.org/dc/terms/"/>
    <ds:schemaRef ds:uri="http://schemas.microsoft.com/office/2006/metadata/properties"/>
    <ds:schemaRef ds:uri="http://purl.org/dc/elements/1.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66D0F14D-12CE-4EDA-818F-F59978781B5A}">
  <ds:schemaRefs>
    <ds:schemaRef ds:uri="http://schemas.microsoft.com/sharepoint/v3/contenttype/forms"/>
  </ds:schemaRefs>
</ds:datastoreItem>
</file>

<file path=customXml/itemProps3.xml><?xml version="1.0" encoding="utf-8"?>
<ds:datastoreItem xmlns:ds="http://schemas.openxmlformats.org/officeDocument/2006/customXml" ds:itemID="{99CED24B-4BAA-4A42-AF31-C33F9522A0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36BA1F8-1E73-48CA-B9A1-EF339D356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2235</Words>
  <Characters>11850</Characters>
  <Application>Microsoft Office Word</Application>
  <DocSecurity>0</DocSecurity>
  <Lines>240</Lines>
  <Paragraphs>77</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Dean</dc:creator>
  <cp:keywords/>
  <dc:description/>
  <cp:lastModifiedBy>Mel Goodchild</cp:lastModifiedBy>
  <cp:revision>20</cp:revision>
  <cp:lastPrinted>2022-07-11T15:12:00Z</cp:lastPrinted>
  <dcterms:created xsi:type="dcterms:W3CDTF">2021-02-12T09:56:00Z</dcterms:created>
  <dcterms:modified xsi:type="dcterms:W3CDTF">2022-07-11T15:12:00Z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0x01010010E333D4BA64CA43ADEB703620E01607</vt:lpwstr>
  </property>
</Properties>
</file>