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4CBB" w14:textId="4CAB5B1C" w:rsidR="7C1A437D" w:rsidRDefault="00F21873" w:rsidP="00F21873">
      <w:pPr>
        <w:jc w:val="center"/>
      </w:pPr>
      <w:r w:rsidRPr="00F21873">
        <w:rPr>
          <w:rFonts w:ascii="Gill Sans MT" w:hAnsi="Gill Sans MT"/>
          <w:noProof/>
          <w:lang w:val="en-US"/>
        </w:rPr>
        <w:drawing>
          <wp:inline distT="0" distB="0" distL="0" distR="0" wp14:anchorId="1F21EE17" wp14:editId="2C8175DA">
            <wp:extent cx="3863211" cy="896264"/>
            <wp:effectExtent l="19050" t="19050" r="23495" b="1841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7C1A437D" w:rsidRPr="00F21873">
        <w:br/>
      </w:r>
    </w:p>
    <w:p w14:paraId="38CE2882" w14:textId="77777777" w:rsidR="00F21873" w:rsidRPr="00F21873" w:rsidRDefault="00F21873" w:rsidP="00F21873">
      <w:pPr>
        <w:jc w:val="center"/>
      </w:pPr>
    </w:p>
    <w:p w14:paraId="3DED665D" w14:textId="162D4DBA" w:rsidR="1DF04084" w:rsidRPr="00F21873" w:rsidRDefault="1DF04084" w:rsidP="00F21873">
      <w:pPr>
        <w:jc w:val="both"/>
        <w:rPr>
          <w:rFonts w:ascii="Gill Sans MT" w:eastAsia="Gill Sans MT" w:hAnsi="Gill Sans MT" w:cs="Gill Sans MT"/>
        </w:rPr>
      </w:pPr>
      <w:r w:rsidRPr="00F21873">
        <w:rPr>
          <w:rFonts w:ascii="Gill Sans MT" w:eastAsia="Gill Sans MT" w:hAnsi="Gill Sans MT" w:cs="Gill Sans MT"/>
          <w:b/>
          <w:bCs/>
          <w:sz w:val="28"/>
          <w:szCs w:val="28"/>
        </w:rPr>
        <w:t>ANNE ALLISON</w:t>
      </w:r>
      <w:r w:rsidRPr="00F21873">
        <w:rPr>
          <w:rFonts w:ascii="Gill Sans MT" w:eastAsia="Gill Sans MT" w:hAnsi="Gill Sans MT" w:cs="Gill Sans MT"/>
          <w:sz w:val="28"/>
          <w:szCs w:val="28"/>
        </w:rPr>
        <w:t xml:space="preserve">. </w:t>
      </w:r>
      <w:r w:rsidRPr="00F21873">
        <w:rPr>
          <w:rFonts w:ascii="Gill Sans MT" w:eastAsia="Gill Sans MT" w:hAnsi="Gill Sans MT" w:cs="Gill Sans MT"/>
          <w:i/>
          <w:iCs/>
          <w:sz w:val="28"/>
          <w:szCs w:val="28"/>
        </w:rPr>
        <w:t>BEING DEAD OTHERWISE</w:t>
      </w:r>
      <w:r w:rsidRPr="00F21873">
        <w:rPr>
          <w:rFonts w:ascii="Gill Sans MT" w:eastAsia="Gill Sans MT" w:hAnsi="Gill Sans MT" w:cs="Gill Sans MT"/>
          <w:sz w:val="28"/>
          <w:szCs w:val="28"/>
        </w:rPr>
        <w:t>. D</w:t>
      </w:r>
      <w:r w:rsidR="02C8D080" w:rsidRPr="00F21873">
        <w:rPr>
          <w:rFonts w:ascii="Gill Sans MT" w:eastAsia="Gill Sans MT" w:hAnsi="Gill Sans MT" w:cs="Gill Sans MT"/>
          <w:sz w:val="28"/>
          <w:szCs w:val="28"/>
        </w:rPr>
        <w:t>URHAM: D</w:t>
      </w:r>
      <w:r w:rsidRPr="00F21873">
        <w:rPr>
          <w:rFonts w:ascii="Gill Sans MT" w:eastAsia="Gill Sans MT" w:hAnsi="Gill Sans MT" w:cs="Gill Sans MT"/>
          <w:sz w:val="28"/>
          <w:szCs w:val="28"/>
        </w:rPr>
        <w:t>UKE UNIVERSITY PRESS</w:t>
      </w:r>
      <w:r w:rsidR="1709A1EF" w:rsidRPr="00F21873">
        <w:rPr>
          <w:rFonts w:ascii="Gill Sans MT" w:eastAsia="Gill Sans MT" w:hAnsi="Gill Sans MT" w:cs="Gill Sans MT"/>
          <w:sz w:val="28"/>
          <w:szCs w:val="28"/>
        </w:rPr>
        <w:t xml:space="preserve"> </w:t>
      </w:r>
      <w:r w:rsidR="4DA0C1C5" w:rsidRPr="00F21873">
        <w:rPr>
          <w:rFonts w:ascii="Gill Sans MT" w:eastAsia="Gill Sans MT" w:hAnsi="Gill Sans MT" w:cs="Gill Sans MT"/>
          <w:sz w:val="28"/>
          <w:szCs w:val="28"/>
        </w:rPr>
        <w:t>2023</w:t>
      </w:r>
      <w:r w:rsidRPr="00F21873">
        <w:rPr>
          <w:rFonts w:ascii="Gill Sans MT" w:eastAsia="Gill Sans MT" w:hAnsi="Gill Sans MT" w:cs="Gill Sans MT"/>
          <w:sz w:val="28"/>
          <w:szCs w:val="28"/>
        </w:rPr>
        <w:t>. 256</w:t>
      </w:r>
      <w:r w:rsidR="1BFE8512" w:rsidRPr="00F21873">
        <w:rPr>
          <w:rFonts w:ascii="Gill Sans MT" w:eastAsia="Gill Sans MT" w:hAnsi="Gill Sans MT" w:cs="Gill Sans MT"/>
          <w:sz w:val="28"/>
          <w:szCs w:val="28"/>
        </w:rPr>
        <w:t xml:space="preserve"> P</w:t>
      </w:r>
      <w:r w:rsidR="732B7D10" w:rsidRPr="00F21873">
        <w:rPr>
          <w:rFonts w:ascii="Gill Sans MT" w:eastAsia="Gill Sans MT" w:hAnsi="Gill Sans MT" w:cs="Gill Sans MT"/>
          <w:sz w:val="28"/>
          <w:szCs w:val="28"/>
        </w:rPr>
        <w:t>. ISBN</w:t>
      </w:r>
      <w:r w:rsidR="732B7D10" w:rsidRPr="00F21873">
        <w:rPr>
          <w:rFonts w:ascii="Gill Sans MT" w:eastAsia="Gill Sans MT" w:hAnsi="Gill Sans MT" w:cs="Gill Sans MT"/>
          <w:b/>
          <w:bCs/>
          <w:sz w:val="28"/>
          <w:szCs w:val="28"/>
        </w:rPr>
        <w:t xml:space="preserve">: </w:t>
      </w:r>
      <w:r w:rsidR="732B7D10" w:rsidRPr="00F21873">
        <w:rPr>
          <w:rFonts w:ascii="Gill Sans MT" w:eastAsia="Gill Sans MT" w:hAnsi="Gill Sans MT" w:cs="Gill Sans MT"/>
          <w:sz w:val="28"/>
          <w:szCs w:val="28"/>
        </w:rPr>
        <w:t>978147801984-8</w:t>
      </w:r>
    </w:p>
    <w:p w14:paraId="64EEE815" w14:textId="77777777" w:rsidR="00F21873" w:rsidRPr="00F21873" w:rsidRDefault="00F21873" w:rsidP="00F21873">
      <w:pPr>
        <w:jc w:val="center"/>
        <w:rPr>
          <w:rFonts w:ascii="Gill Sans MT" w:eastAsia="Gill Sans MT" w:hAnsi="Gill Sans MT" w:cs="Gill Sans MT"/>
        </w:rPr>
      </w:pPr>
    </w:p>
    <w:p w14:paraId="44624E2C" w14:textId="57F4C9CF" w:rsidR="067DC293" w:rsidRPr="00F21873" w:rsidRDefault="067DC293" w:rsidP="00F21873">
      <w:pPr>
        <w:jc w:val="center"/>
        <w:rPr>
          <w:rFonts w:ascii="Gill Sans MT" w:eastAsia="Gill Sans MT" w:hAnsi="Gill Sans MT" w:cs="Gill Sans MT"/>
          <w:sz w:val="28"/>
          <w:szCs w:val="28"/>
        </w:rPr>
      </w:pPr>
      <w:r w:rsidRPr="00F21873">
        <w:rPr>
          <w:rFonts w:ascii="Gill Sans MT" w:eastAsia="Gill Sans MT" w:hAnsi="Gill Sans MT" w:cs="Gill Sans MT"/>
          <w:sz w:val="28"/>
          <w:szCs w:val="28"/>
        </w:rPr>
        <w:t>NATASHA DURIE</w:t>
      </w:r>
      <w:r w:rsidRPr="00F21873">
        <w:rPr>
          <w:rStyle w:val="FootnoteReference"/>
          <w:rFonts w:ascii="Gill Sans MT" w:eastAsia="Gill Sans MT" w:hAnsi="Gill Sans MT" w:cs="Gill Sans MT"/>
          <w:sz w:val="28"/>
          <w:szCs w:val="28"/>
        </w:rPr>
        <w:footnoteReference w:id="1"/>
      </w:r>
    </w:p>
    <w:p w14:paraId="036A8F93" w14:textId="150F6A84" w:rsidR="28F88C45" w:rsidRDefault="28F88C45" w:rsidP="00F21873">
      <w:pPr>
        <w:jc w:val="both"/>
        <w:rPr>
          <w:rFonts w:ascii="Gill Sans MT" w:eastAsia="Gill Sans MT" w:hAnsi="Gill Sans MT" w:cs="Gill Sans MT"/>
        </w:rPr>
      </w:pPr>
    </w:p>
    <w:p w14:paraId="0C1150D3" w14:textId="77777777" w:rsidR="00F21873" w:rsidRPr="00F21873" w:rsidRDefault="00F21873" w:rsidP="00F21873">
      <w:pPr>
        <w:jc w:val="both"/>
        <w:rPr>
          <w:rFonts w:ascii="Gill Sans MT" w:eastAsia="Gill Sans MT" w:hAnsi="Gill Sans MT" w:cs="Gill Sans MT"/>
        </w:rPr>
      </w:pPr>
    </w:p>
    <w:p w14:paraId="3EFB735C" w14:textId="747B7510" w:rsidR="00635D52" w:rsidRPr="00F21873" w:rsidRDefault="31815D3B" w:rsidP="00F21873">
      <w:pPr>
        <w:jc w:val="both"/>
        <w:rPr>
          <w:rFonts w:ascii="Gill Sans MT" w:eastAsia="Gill Sans MT" w:hAnsi="Gill Sans MT" w:cs="Gill Sans MT"/>
        </w:rPr>
      </w:pPr>
      <w:r w:rsidRPr="00F21873">
        <w:rPr>
          <w:rFonts w:ascii="Gill Sans MT" w:eastAsia="Gill Sans MT" w:hAnsi="Gill Sans MT" w:cs="Gill Sans MT"/>
          <w:i/>
          <w:iCs/>
        </w:rPr>
        <w:t>B</w:t>
      </w:r>
      <w:r w:rsidR="1AB07F53" w:rsidRPr="00F21873">
        <w:rPr>
          <w:rFonts w:ascii="Gill Sans MT" w:eastAsia="Gill Sans MT" w:hAnsi="Gill Sans MT" w:cs="Gill Sans MT"/>
          <w:i/>
          <w:iCs/>
        </w:rPr>
        <w:t xml:space="preserve">eing </w:t>
      </w:r>
      <w:r w:rsidR="00F21873">
        <w:rPr>
          <w:rFonts w:ascii="Gill Sans MT" w:eastAsia="Gill Sans MT" w:hAnsi="Gill Sans MT" w:cs="Gill Sans MT"/>
          <w:i/>
          <w:iCs/>
        </w:rPr>
        <w:t>d</w:t>
      </w:r>
      <w:r w:rsidR="45AFA153" w:rsidRPr="00F21873">
        <w:rPr>
          <w:rFonts w:ascii="Gill Sans MT" w:eastAsia="Gill Sans MT" w:hAnsi="Gill Sans MT" w:cs="Gill Sans MT"/>
          <w:i/>
          <w:iCs/>
        </w:rPr>
        <w:t>e</w:t>
      </w:r>
      <w:r w:rsidR="1AB07F53" w:rsidRPr="00F21873">
        <w:rPr>
          <w:rFonts w:ascii="Gill Sans MT" w:eastAsia="Gill Sans MT" w:hAnsi="Gill Sans MT" w:cs="Gill Sans MT"/>
          <w:i/>
          <w:iCs/>
        </w:rPr>
        <w:t xml:space="preserve">ad </w:t>
      </w:r>
      <w:r w:rsidR="00F21873">
        <w:rPr>
          <w:rFonts w:ascii="Gill Sans MT" w:eastAsia="Gill Sans MT" w:hAnsi="Gill Sans MT" w:cs="Gill Sans MT"/>
          <w:i/>
          <w:iCs/>
        </w:rPr>
        <w:t>o</w:t>
      </w:r>
      <w:r w:rsidR="1AB07F53" w:rsidRPr="00F21873">
        <w:rPr>
          <w:rFonts w:ascii="Gill Sans MT" w:eastAsia="Gill Sans MT" w:hAnsi="Gill Sans MT" w:cs="Gill Sans MT"/>
          <w:i/>
          <w:iCs/>
        </w:rPr>
        <w:t>therwise</w:t>
      </w:r>
      <w:r w:rsidR="1AB07F53" w:rsidRPr="00F21873">
        <w:rPr>
          <w:rFonts w:ascii="Gill Sans MT" w:eastAsia="Gill Sans MT" w:hAnsi="Gill Sans MT" w:cs="Gill Sans MT"/>
        </w:rPr>
        <w:t xml:space="preserve"> </w:t>
      </w:r>
      <w:r w:rsidR="5CF125AC" w:rsidRPr="00F21873">
        <w:rPr>
          <w:rFonts w:ascii="Gill Sans MT" w:eastAsia="Gill Sans MT" w:hAnsi="Gill Sans MT" w:cs="Gill Sans MT"/>
        </w:rPr>
        <w:t>is a seminal ethnographic work o</w:t>
      </w:r>
      <w:r w:rsidR="4AEF9C7D" w:rsidRPr="00F21873">
        <w:rPr>
          <w:rFonts w:ascii="Gill Sans MT" w:eastAsia="Gill Sans MT" w:hAnsi="Gill Sans MT" w:cs="Gill Sans MT"/>
        </w:rPr>
        <w:t>n death</w:t>
      </w:r>
      <w:r w:rsidR="1602C798" w:rsidRPr="00F21873">
        <w:rPr>
          <w:rFonts w:ascii="Gill Sans MT" w:eastAsia="Gill Sans MT" w:hAnsi="Gill Sans MT" w:cs="Gill Sans MT"/>
        </w:rPr>
        <w:t>,</w:t>
      </w:r>
      <w:r w:rsidR="4AEF9C7D" w:rsidRPr="00F21873">
        <w:rPr>
          <w:rFonts w:ascii="Gill Sans MT" w:eastAsia="Gill Sans MT" w:hAnsi="Gill Sans MT" w:cs="Gill Sans MT"/>
        </w:rPr>
        <w:t xml:space="preserve"> and </w:t>
      </w:r>
      <w:r w:rsidR="5CF125AC" w:rsidRPr="00F21873">
        <w:rPr>
          <w:rFonts w:ascii="Gill Sans MT" w:eastAsia="Gill Sans MT" w:hAnsi="Gill Sans MT" w:cs="Gill Sans MT"/>
        </w:rPr>
        <w:t xml:space="preserve">a refreshing counter to the crisis narratives commonly used to describe modern Japan. Anne </w:t>
      </w:r>
      <w:r w:rsidR="6441DE95" w:rsidRPr="00F21873">
        <w:rPr>
          <w:rFonts w:ascii="Gill Sans MT" w:eastAsia="Gill Sans MT" w:hAnsi="Gill Sans MT" w:cs="Gill Sans MT"/>
        </w:rPr>
        <w:t>Allison draws on a</w:t>
      </w:r>
      <w:r w:rsidR="04B0324B" w:rsidRPr="00F21873">
        <w:rPr>
          <w:rFonts w:ascii="Gill Sans MT" w:eastAsia="Gill Sans MT" w:hAnsi="Gill Sans MT" w:cs="Gill Sans MT"/>
        </w:rPr>
        <w:t>n</w:t>
      </w:r>
      <w:r w:rsidR="1AB07F53" w:rsidRPr="00F21873">
        <w:rPr>
          <w:rFonts w:ascii="Gill Sans MT" w:eastAsia="Gill Sans MT" w:hAnsi="Gill Sans MT" w:cs="Gill Sans MT"/>
        </w:rPr>
        <w:t xml:space="preserve"> impressive</w:t>
      </w:r>
      <w:r w:rsidR="6441DE95" w:rsidRPr="00F21873">
        <w:rPr>
          <w:rFonts w:ascii="Gill Sans MT" w:eastAsia="Gill Sans MT" w:hAnsi="Gill Sans MT" w:cs="Gill Sans MT"/>
        </w:rPr>
        <w:t xml:space="preserve"> </w:t>
      </w:r>
      <w:r w:rsidR="04B0324B" w:rsidRPr="00F21873">
        <w:rPr>
          <w:rFonts w:ascii="Gill Sans MT" w:eastAsia="Gill Sans MT" w:hAnsi="Gill Sans MT" w:cs="Gill Sans MT"/>
        </w:rPr>
        <w:t xml:space="preserve">range of </w:t>
      </w:r>
      <w:r w:rsidR="7812910C" w:rsidRPr="00F21873">
        <w:rPr>
          <w:rFonts w:ascii="Gill Sans MT" w:eastAsia="Gill Sans MT" w:hAnsi="Gill Sans MT" w:cs="Gill Sans MT"/>
        </w:rPr>
        <w:t>field</w:t>
      </w:r>
      <w:r w:rsidR="6441DE95" w:rsidRPr="00F21873">
        <w:rPr>
          <w:rFonts w:ascii="Gill Sans MT" w:eastAsia="Gill Sans MT" w:hAnsi="Gill Sans MT" w:cs="Gill Sans MT"/>
        </w:rPr>
        <w:t xml:space="preserve">sites, granting access </w:t>
      </w:r>
      <w:r w:rsidR="18504F38" w:rsidRPr="00F21873">
        <w:rPr>
          <w:rFonts w:ascii="Gill Sans MT" w:eastAsia="Gill Sans MT" w:hAnsi="Gill Sans MT" w:cs="Gill Sans MT"/>
        </w:rPr>
        <w:t xml:space="preserve">to </w:t>
      </w:r>
      <w:r w:rsidR="7BC55F5A" w:rsidRPr="00F21873">
        <w:rPr>
          <w:rFonts w:ascii="Gill Sans MT" w:eastAsia="Gill Sans MT" w:hAnsi="Gill Sans MT" w:cs="Gill Sans MT"/>
        </w:rPr>
        <w:t xml:space="preserve">spaces </w:t>
      </w:r>
      <w:r w:rsidR="4FD0B2B8" w:rsidRPr="00F21873">
        <w:rPr>
          <w:rFonts w:ascii="Gill Sans MT" w:eastAsia="Gill Sans MT" w:hAnsi="Gill Sans MT" w:cs="Gill Sans MT"/>
        </w:rPr>
        <w:t xml:space="preserve">from </w:t>
      </w:r>
      <w:r w:rsidR="45AFA153" w:rsidRPr="00F21873">
        <w:rPr>
          <w:rFonts w:ascii="Gill Sans MT" w:eastAsia="Gill Sans MT" w:hAnsi="Gill Sans MT" w:cs="Gill Sans MT"/>
        </w:rPr>
        <w:t>a high-tech graveyard</w:t>
      </w:r>
      <w:r w:rsidR="4FD0B2B8" w:rsidRPr="00F21873">
        <w:rPr>
          <w:rFonts w:ascii="Gill Sans MT" w:eastAsia="Gill Sans MT" w:hAnsi="Gill Sans MT" w:cs="Gill Sans MT"/>
        </w:rPr>
        <w:t xml:space="preserve"> to</w:t>
      </w:r>
      <w:r w:rsidR="11760A90" w:rsidRPr="00F21873">
        <w:rPr>
          <w:rFonts w:ascii="Gill Sans MT" w:eastAsia="Gill Sans MT" w:hAnsi="Gill Sans MT" w:cs="Gill Sans MT"/>
        </w:rPr>
        <w:t xml:space="preserve"> </w:t>
      </w:r>
      <w:r w:rsidR="45AFA153" w:rsidRPr="00F21873">
        <w:rPr>
          <w:rFonts w:ascii="Gill Sans MT" w:eastAsia="Gill Sans MT" w:hAnsi="Gill Sans MT" w:cs="Gill Sans MT"/>
        </w:rPr>
        <w:t xml:space="preserve">a futuristic death </w:t>
      </w:r>
      <w:r w:rsidR="1F2C7DC3" w:rsidRPr="00F21873">
        <w:rPr>
          <w:rFonts w:ascii="Gill Sans MT" w:eastAsia="Gill Sans MT" w:hAnsi="Gill Sans MT" w:cs="Gill Sans MT"/>
        </w:rPr>
        <w:t>exposition</w:t>
      </w:r>
      <w:r w:rsidR="45AFA153" w:rsidRPr="00F21873">
        <w:rPr>
          <w:rFonts w:ascii="Gill Sans MT" w:eastAsia="Gill Sans MT" w:hAnsi="Gill Sans MT" w:cs="Gill Sans MT"/>
        </w:rPr>
        <w:t xml:space="preserve">, </w:t>
      </w:r>
      <w:r w:rsidR="4FD0B2B8" w:rsidRPr="00F21873">
        <w:rPr>
          <w:rFonts w:ascii="Gill Sans MT" w:eastAsia="Gill Sans MT" w:hAnsi="Gill Sans MT" w:cs="Gill Sans MT"/>
        </w:rPr>
        <w:t xml:space="preserve">and from </w:t>
      </w:r>
      <w:r w:rsidR="03E29162" w:rsidRPr="00F21873">
        <w:rPr>
          <w:rFonts w:ascii="Gill Sans MT" w:eastAsia="Gill Sans MT" w:hAnsi="Gill Sans MT" w:cs="Gill Sans MT"/>
        </w:rPr>
        <w:t xml:space="preserve">an unclaimed remains storage room </w:t>
      </w:r>
      <w:r w:rsidR="45AFA153" w:rsidRPr="00F21873">
        <w:rPr>
          <w:rFonts w:ascii="Gill Sans MT" w:eastAsia="Gill Sans MT" w:hAnsi="Gill Sans MT" w:cs="Gill Sans MT"/>
        </w:rPr>
        <w:t xml:space="preserve">to </w:t>
      </w:r>
      <w:r w:rsidR="02F6CEB4" w:rsidRPr="00F21873">
        <w:rPr>
          <w:rFonts w:ascii="Gill Sans MT" w:eastAsia="Gill Sans MT" w:hAnsi="Gill Sans MT" w:cs="Gill Sans MT"/>
        </w:rPr>
        <w:t xml:space="preserve">the </w:t>
      </w:r>
      <w:r w:rsidR="45AFA153" w:rsidRPr="00F21873">
        <w:rPr>
          <w:rFonts w:ascii="Gill Sans MT" w:eastAsia="Gill Sans MT" w:hAnsi="Gill Sans MT" w:cs="Gill Sans MT"/>
        </w:rPr>
        <w:t xml:space="preserve">disturbing </w:t>
      </w:r>
      <w:r w:rsidR="11760A90" w:rsidRPr="00F21873">
        <w:rPr>
          <w:rFonts w:ascii="Gill Sans MT" w:eastAsia="Gill Sans MT" w:hAnsi="Gill Sans MT" w:cs="Gill Sans MT"/>
        </w:rPr>
        <w:t>aftermath</w:t>
      </w:r>
      <w:r w:rsidR="45AFA153" w:rsidRPr="00F21873">
        <w:rPr>
          <w:rFonts w:ascii="Gill Sans MT" w:eastAsia="Gill Sans MT" w:hAnsi="Gill Sans MT" w:cs="Gill Sans MT"/>
        </w:rPr>
        <w:t>s</w:t>
      </w:r>
      <w:r w:rsidR="11760A90" w:rsidRPr="00F21873">
        <w:rPr>
          <w:rFonts w:ascii="Gill Sans MT" w:eastAsia="Gill Sans MT" w:hAnsi="Gill Sans MT" w:cs="Gill Sans MT"/>
        </w:rPr>
        <w:t xml:space="preserve"> of</w:t>
      </w:r>
      <w:r w:rsidR="24055698" w:rsidRPr="00F21873">
        <w:rPr>
          <w:rFonts w:ascii="Gill Sans MT" w:eastAsia="Gill Sans MT" w:hAnsi="Gill Sans MT" w:cs="Gill Sans MT"/>
        </w:rPr>
        <w:t xml:space="preserve"> </w:t>
      </w:r>
      <w:r w:rsidR="45AFA153" w:rsidRPr="00F21873">
        <w:rPr>
          <w:rFonts w:ascii="Gill Sans MT" w:eastAsia="Gill Sans MT" w:hAnsi="Gill Sans MT" w:cs="Gill Sans MT"/>
        </w:rPr>
        <w:t xml:space="preserve">a </w:t>
      </w:r>
      <w:r w:rsidR="11760A90" w:rsidRPr="00F21873">
        <w:rPr>
          <w:rFonts w:ascii="Gill Sans MT" w:eastAsia="Gill Sans MT" w:hAnsi="Gill Sans MT" w:cs="Gill Sans MT"/>
        </w:rPr>
        <w:t>lonely death</w:t>
      </w:r>
      <w:r w:rsidR="45AFA153" w:rsidRPr="00F21873">
        <w:rPr>
          <w:rFonts w:ascii="Gill Sans MT" w:eastAsia="Gill Sans MT" w:hAnsi="Gill Sans MT" w:cs="Gill Sans MT"/>
        </w:rPr>
        <w:t>.</w:t>
      </w:r>
      <w:r w:rsidR="11760A90" w:rsidRPr="00F21873">
        <w:rPr>
          <w:rFonts w:ascii="Gill Sans MT" w:eastAsia="Gill Sans MT" w:hAnsi="Gill Sans MT" w:cs="Gill Sans MT"/>
        </w:rPr>
        <w:t xml:space="preserve"> </w:t>
      </w:r>
      <w:r w:rsidR="03E29162" w:rsidRPr="00F21873">
        <w:rPr>
          <w:rFonts w:ascii="Gill Sans MT" w:eastAsia="Gill Sans MT" w:hAnsi="Gill Sans MT" w:cs="Gill Sans MT"/>
        </w:rPr>
        <w:t xml:space="preserve">The </w:t>
      </w:r>
      <w:r w:rsidR="7812910C" w:rsidRPr="00F21873">
        <w:rPr>
          <w:rFonts w:ascii="Gill Sans MT" w:eastAsia="Gill Sans MT" w:hAnsi="Gill Sans MT" w:cs="Gill Sans MT"/>
        </w:rPr>
        <w:t xml:space="preserve">book attends to </w:t>
      </w:r>
      <w:r w:rsidR="54A223C9" w:rsidRPr="00F21873">
        <w:rPr>
          <w:rFonts w:ascii="Gill Sans MT" w:eastAsia="Gill Sans MT" w:hAnsi="Gill Sans MT" w:cs="Gill Sans MT"/>
        </w:rPr>
        <w:t xml:space="preserve">creative activities of charities, businesses, and religious organisations in response to changing demands. </w:t>
      </w:r>
      <w:r w:rsidR="03E29162" w:rsidRPr="00F21873">
        <w:rPr>
          <w:rFonts w:ascii="Gill Sans MT" w:eastAsia="Gill Sans MT" w:hAnsi="Gill Sans MT" w:cs="Gill Sans MT"/>
        </w:rPr>
        <w:t>It also illuminates the surprising pleasure afforded from arranging one’s own mortuary affairs.</w:t>
      </w:r>
      <w:r w:rsidR="5CF125AC" w:rsidRPr="00F21873">
        <w:rPr>
          <w:rFonts w:ascii="Gill Sans MT" w:eastAsia="Gill Sans MT" w:hAnsi="Gill Sans MT" w:cs="Gill Sans MT"/>
        </w:rPr>
        <w:t xml:space="preserve"> Allison reconceptualise</w:t>
      </w:r>
      <w:r w:rsidR="4AEF9C7D" w:rsidRPr="00F21873">
        <w:rPr>
          <w:rFonts w:ascii="Gill Sans MT" w:eastAsia="Gill Sans MT" w:hAnsi="Gill Sans MT" w:cs="Gill Sans MT"/>
        </w:rPr>
        <w:t>s</w:t>
      </w:r>
      <w:r w:rsidR="5CF125AC" w:rsidRPr="00F21873">
        <w:rPr>
          <w:rFonts w:ascii="Gill Sans MT" w:eastAsia="Gill Sans MT" w:hAnsi="Gill Sans MT" w:cs="Gill Sans MT"/>
        </w:rPr>
        <w:t xml:space="preserve"> what it means to be human </w:t>
      </w:r>
      <w:r w:rsidR="7812910C" w:rsidRPr="00F21873">
        <w:rPr>
          <w:rFonts w:ascii="Gill Sans MT" w:eastAsia="Gill Sans MT" w:hAnsi="Gill Sans MT" w:cs="Gill Sans MT"/>
        </w:rPr>
        <w:t xml:space="preserve">before and </w:t>
      </w:r>
      <w:r w:rsidR="5CF125AC" w:rsidRPr="00F21873">
        <w:rPr>
          <w:rFonts w:ascii="Gill Sans MT" w:eastAsia="Gill Sans MT" w:hAnsi="Gill Sans MT" w:cs="Gill Sans MT"/>
        </w:rPr>
        <w:t xml:space="preserve">after death in the context of </w:t>
      </w:r>
      <w:r w:rsidR="00E34802">
        <w:rPr>
          <w:rFonts w:ascii="Gill Sans MT" w:eastAsia="Gill Sans MT" w:hAnsi="Gill Sans MT" w:cs="Gill Sans MT"/>
        </w:rPr>
        <w:t xml:space="preserve">a </w:t>
      </w:r>
      <w:r w:rsidR="5CF125AC" w:rsidRPr="00F21873">
        <w:rPr>
          <w:rFonts w:ascii="Gill Sans MT" w:eastAsia="Gill Sans MT" w:hAnsi="Gill Sans MT" w:cs="Gill Sans MT"/>
        </w:rPr>
        <w:t>rapidly changing</w:t>
      </w:r>
      <w:r w:rsidR="7812910C" w:rsidRPr="00F21873">
        <w:rPr>
          <w:rFonts w:ascii="Gill Sans MT" w:eastAsia="Gill Sans MT" w:hAnsi="Gill Sans MT" w:cs="Gill Sans MT"/>
        </w:rPr>
        <w:t xml:space="preserve"> Japan</w:t>
      </w:r>
      <w:r w:rsidR="5CF125AC" w:rsidRPr="00F21873">
        <w:rPr>
          <w:rFonts w:ascii="Gill Sans MT" w:eastAsia="Gill Sans MT" w:hAnsi="Gill Sans MT" w:cs="Gill Sans MT"/>
        </w:rPr>
        <w:t>.</w:t>
      </w:r>
    </w:p>
    <w:p w14:paraId="094312A4" w14:textId="17410027" w:rsidR="00DD3898" w:rsidRPr="00F21873" w:rsidRDefault="5A679430" w:rsidP="00F21873">
      <w:pPr>
        <w:ind w:firstLine="720"/>
        <w:jc w:val="both"/>
        <w:rPr>
          <w:rFonts w:ascii="Gill Sans MT" w:eastAsia="Gill Sans MT" w:hAnsi="Gill Sans MT" w:cs="Gill Sans MT"/>
        </w:rPr>
      </w:pPr>
      <w:r w:rsidRPr="00F21873">
        <w:rPr>
          <w:rFonts w:ascii="Gill Sans MT" w:eastAsia="Gill Sans MT" w:hAnsi="Gill Sans MT" w:cs="Gill Sans MT"/>
        </w:rPr>
        <w:t xml:space="preserve">The book focuses on three themes: managing </w:t>
      </w:r>
      <w:r w:rsidR="2D8EADEE" w:rsidRPr="00F21873">
        <w:rPr>
          <w:rFonts w:ascii="Gill Sans MT" w:eastAsia="Gill Sans MT" w:hAnsi="Gill Sans MT" w:cs="Gill Sans MT"/>
        </w:rPr>
        <w:t xml:space="preserve">the </w:t>
      </w:r>
      <w:r w:rsidRPr="00F21873">
        <w:rPr>
          <w:rFonts w:ascii="Gill Sans MT" w:eastAsia="Gill Sans MT" w:hAnsi="Gill Sans MT" w:cs="Gill Sans MT"/>
        </w:rPr>
        <w:t xml:space="preserve">disconnected dead, planning for one’s own death, and </w:t>
      </w:r>
      <w:r w:rsidR="7812910C" w:rsidRPr="00F21873">
        <w:rPr>
          <w:rFonts w:ascii="Gill Sans MT" w:eastAsia="Gill Sans MT" w:hAnsi="Gill Sans MT" w:cs="Gill Sans MT"/>
        </w:rPr>
        <w:t xml:space="preserve">the </w:t>
      </w:r>
      <w:r w:rsidR="2D8EADEE" w:rsidRPr="00F21873">
        <w:rPr>
          <w:rFonts w:ascii="Gill Sans MT" w:eastAsia="Gill Sans MT" w:hAnsi="Gill Sans MT" w:cs="Gill Sans MT"/>
        </w:rPr>
        <w:t xml:space="preserve">role of </w:t>
      </w:r>
      <w:r w:rsidRPr="00F21873">
        <w:rPr>
          <w:rFonts w:ascii="Gill Sans MT" w:eastAsia="Gill Sans MT" w:hAnsi="Gill Sans MT" w:cs="Gill Sans MT"/>
        </w:rPr>
        <w:t xml:space="preserve">non-intimate others </w:t>
      </w:r>
      <w:r w:rsidR="7812910C" w:rsidRPr="00F21873">
        <w:rPr>
          <w:rFonts w:ascii="Gill Sans MT" w:eastAsia="Gill Sans MT" w:hAnsi="Gill Sans MT" w:cs="Gill Sans MT"/>
        </w:rPr>
        <w:t>in hand</w:t>
      </w:r>
      <w:r w:rsidR="44151A67" w:rsidRPr="00F21873">
        <w:rPr>
          <w:rFonts w:ascii="Gill Sans MT" w:eastAsia="Gill Sans MT" w:hAnsi="Gill Sans MT" w:cs="Gill Sans MT"/>
        </w:rPr>
        <w:t>l</w:t>
      </w:r>
      <w:r w:rsidR="7812910C" w:rsidRPr="00F21873">
        <w:rPr>
          <w:rFonts w:ascii="Gill Sans MT" w:eastAsia="Gill Sans MT" w:hAnsi="Gill Sans MT" w:cs="Gill Sans MT"/>
        </w:rPr>
        <w:t xml:space="preserve">ing </w:t>
      </w:r>
      <w:r w:rsidRPr="00F21873">
        <w:rPr>
          <w:rFonts w:ascii="Gill Sans MT" w:eastAsia="Gill Sans MT" w:hAnsi="Gill Sans MT" w:cs="Gill Sans MT"/>
        </w:rPr>
        <w:t>mortuary affairs</w:t>
      </w:r>
      <w:r w:rsidR="5F150A4E" w:rsidRPr="00F21873">
        <w:rPr>
          <w:rFonts w:ascii="Gill Sans MT" w:eastAsia="Gill Sans MT" w:hAnsi="Gill Sans MT" w:cs="Gill Sans MT"/>
        </w:rPr>
        <w:t>.</w:t>
      </w:r>
      <w:r w:rsidR="1DABBC16" w:rsidRPr="00F21873">
        <w:rPr>
          <w:rFonts w:ascii="Gill Sans MT" w:eastAsia="Gill Sans MT" w:hAnsi="Gill Sans MT" w:cs="Gill Sans MT"/>
        </w:rPr>
        <w:t xml:space="preserve"> </w:t>
      </w:r>
      <w:r w:rsidR="6098B6AD" w:rsidRPr="00F21873">
        <w:rPr>
          <w:rFonts w:ascii="Gill Sans MT" w:eastAsia="Gill Sans MT" w:hAnsi="Gill Sans MT" w:cs="Gill Sans MT"/>
        </w:rPr>
        <w:t>The first section</w:t>
      </w:r>
      <w:r w:rsidR="03E29162" w:rsidRPr="00F21873">
        <w:rPr>
          <w:rFonts w:ascii="Gill Sans MT" w:eastAsia="Gill Sans MT" w:hAnsi="Gill Sans MT" w:cs="Gill Sans MT"/>
        </w:rPr>
        <w:t xml:space="preserve"> opens with a philosophical discussion of death as both</w:t>
      </w:r>
      <w:r w:rsidR="00C35C80">
        <w:rPr>
          <w:rFonts w:ascii="Gill Sans MT" w:eastAsia="Gill Sans MT" w:hAnsi="Gill Sans MT" w:cs="Gill Sans MT"/>
        </w:rPr>
        <w:t xml:space="preserve"> a</w:t>
      </w:r>
      <w:r w:rsidR="03E29162" w:rsidRPr="00F21873">
        <w:rPr>
          <w:rFonts w:ascii="Gill Sans MT" w:eastAsia="Gill Sans MT" w:hAnsi="Gill Sans MT" w:cs="Gill Sans MT"/>
        </w:rPr>
        <w:t xml:space="preserve"> material and abstract matter. Allison then undertakes a</w:t>
      </w:r>
      <w:r w:rsidR="7812910C" w:rsidRPr="00F21873">
        <w:rPr>
          <w:rFonts w:ascii="Gill Sans MT" w:eastAsia="Gill Sans MT" w:hAnsi="Gill Sans MT" w:cs="Gill Sans MT"/>
        </w:rPr>
        <w:t>n ambitious</w:t>
      </w:r>
      <w:r w:rsidR="7DAA68B6" w:rsidRPr="00F21873">
        <w:rPr>
          <w:rFonts w:ascii="Gill Sans MT" w:eastAsia="Gill Sans MT" w:hAnsi="Gill Sans MT" w:cs="Gill Sans MT"/>
        </w:rPr>
        <w:t xml:space="preserve"> </w:t>
      </w:r>
      <w:r w:rsidR="03E29162" w:rsidRPr="00F21873">
        <w:rPr>
          <w:rFonts w:ascii="Gill Sans MT" w:eastAsia="Gill Sans MT" w:hAnsi="Gill Sans MT" w:cs="Gill Sans MT"/>
        </w:rPr>
        <w:t>history of death in Japan from pre-history to</w:t>
      </w:r>
      <w:r w:rsidR="36466871" w:rsidRPr="00F21873">
        <w:rPr>
          <w:rFonts w:ascii="Gill Sans MT" w:eastAsia="Gill Sans MT" w:hAnsi="Gill Sans MT" w:cs="Gill Sans MT"/>
        </w:rPr>
        <w:t xml:space="preserve"> the</w:t>
      </w:r>
      <w:r w:rsidR="03E29162" w:rsidRPr="00F21873">
        <w:rPr>
          <w:rFonts w:ascii="Gill Sans MT" w:eastAsia="Gill Sans MT" w:hAnsi="Gill Sans MT" w:cs="Gill Sans MT"/>
        </w:rPr>
        <w:t xml:space="preserve"> present. </w:t>
      </w:r>
      <w:r w:rsidR="02F822AF" w:rsidRPr="00F21873">
        <w:rPr>
          <w:rFonts w:ascii="Gill Sans MT" w:eastAsia="Gill Sans MT" w:hAnsi="Gill Sans MT" w:cs="Gill Sans MT"/>
        </w:rPr>
        <w:t>The subsequent chapter focuses on a convention exhibiting</w:t>
      </w:r>
      <w:r w:rsidR="7812910C" w:rsidRPr="00F21873">
        <w:rPr>
          <w:rFonts w:ascii="Gill Sans MT" w:eastAsia="Gill Sans MT" w:hAnsi="Gill Sans MT" w:cs="Gill Sans MT"/>
        </w:rPr>
        <w:t xml:space="preserve"> an array of</w:t>
      </w:r>
      <w:r w:rsidR="02F822AF" w:rsidRPr="00F21873">
        <w:rPr>
          <w:rFonts w:ascii="Gill Sans MT" w:eastAsia="Gill Sans MT" w:hAnsi="Gill Sans MT" w:cs="Gill Sans MT"/>
        </w:rPr>
        <w:t xml:space="preserve"> coffins, memorials, and gravestones.</w:t>
      </w:r>
      <w:r w:rsidR="7812910C" w:rsidRPr="00F21873">
        <w:rPr>
          <w:rFonts w:ascii="Gill Sans MT" w:eastAsia="Gill Sans MT" w:hAnsi="Gill Sans MT" w:cs="Gill Sans MT"/>
        </w:rPr>
        <w:t xml:space="preserve"> Describing amusing displays of bone-shaped urns for dogs, humanoid robot priests, and </w:t>
      </w:r>
      <w:r w:rsidR="2D8EADEE" w:rsidRPr="00F21873">
        <w:rPr>
          <w:rFonts w:ascii="Gill Sans MT" w:eastAsia="Gill Sans MT" w:hAnsi="Gill Sans MT" w:cs="Gill Sans MT"/>
        </w:rPr>
        <w:t xml:space="preserve">stylish </w:t>
      </w:r>
      <w:r w:rsidR="7812910C" w:rsidRPr="00F21873">
        <w:rPr>
          <w:rFonts w:ascii="Gill Sans MT" w:eastAsia="Gill Sans MT" w:hAnsi="Gill Sans MT" w:cs="Gill Sans MT"/>
        </w:rPr>
        <w:t xml:space="preserve">morticians, Allison notes how </w:t>
      </w:r>
      <w:r w:rsidR="2AC4DFFE" w:rsidRPr="00F21873">
        <w:rPr>
          <w:rFonts w:ascii="Gill Sans MT" w:eastAsia="Gill Sans MT" w:hAnsi="Gill Sans MT" w:cs="Gill Sans MT"/>
        </w:rPr>
        <w:t>‘</w:t>
      </w:r>
      <w:r w:rsidR="00C35C80">
        <w:rPr>
          <w:rFonts w:ascii="Gill Sans MT" w:eastAsia="Gill Sans MT" w:hAnsi="Gill Sans MT" w:cs="Gill Sans MT"/>
        </w:rPr>
        <w:t>p</w:t>
      </w:r>
      <w:r w:rsidR="7812910C" w:rsidRPr="00F21873">
        <w:rPr>
          <w:rFonts w:ascii="Gill Sans MT" w:eastAsia="Gill Sans MT" w:hAnsi="Gill Sans MT" w:cs="Gill Sans MT"/>
        </w:rPr>
        <w:t>layfulness…need not be at odds with the subject of death</w:t>
      </w:r>
      <w:r w:rsidR="240DAD2E" w:rsidRPr="00F21873">
        <w:rPr>
          <w:rFonts w:ascii="Gill Sans MT" w:eastAsia="Gill Sans MT" w:hAnsi="Gill Sans MT" w:cs="Gill Sans MT"/>
        </w:rPr>
        <w:t>’</w:t>
      </w:r>
      <w:r w:rsidR="7812910C" w:rsidRPr="00F21873">
        <w:rPr>
          <w:rFonts w:ascii="Gill Sans MT" w:eastAsia="Gill Sans MT" w:hAnsi="Gill Sans MT" w:cs="Gill Sans MT"/>
        </w:rPr>
        <w:t xml:space="preserve"> (66). </w:t>
      </w:r>
      <w:r w:rsidR="742BFB01" w:rsidRPr="00F21873">
        <w:rPr>
          <w:rFonts w:ascii="Gill Sans MT" w:eastAsia="Gill Sans MT" w:hAnsi="Gill Sans MT" w:cs="Gill Sans MT"/>
        </w:rPr>
        <w:t xml:space="preserve">From this, </w:t>
      </w:r>
      <w:r w:rsidR="2D8EADEE" w:rsidRPr="00F21873">
        <w:rPr>
          <w:rFonts w:ascii="Gill Sans MT" w:eastAsia="Gill Sans MT" w:hAnsi="Gill Sans MT" w:cs="Gill Sans MT"/>
        </w:rPr>
        <w:t xml:space="preserve">Allison introduces the monograph’s central </w:t>
      </w:r>
      <w:r w:rsidR="672022F8" w:rsidRPr="00F21873">
        <w:rPr>
          <w:rFonts w:ascii="Gill Sans MT" w:eastAsia="Gill Sans MT" w:hAnsi="Gill Sans MT" w:cs="Gill Sans MT"/>
        </w:rPr>
        <w:t>theor</w:t>
      </w:r>
      <w:r w:rsidR="7812910C" w:rsidRPr="00F21873">
        <w:rPr>
          <w:rFonts w:ascii="Gill Sans MT" w:eastAsia="Gill Sans MT" w:hAnsi="Gill Sans MT" w:cs="Gill Sans MT"/>
        </w:rPr>
        <w:t xml:space="preserve">etical contribution </w:t>
      </w:r>
      <w:r w:rsidR="672022F8" w:rsidRPr="00F21873">
        <w:rPr>
          <w:rFonts w:ascii="Gill Sans MT" w:eastAsia="Gill Sans MT" w:hAnsi="Gill Sans MT" w:cs="Gill Sans MT"/>
        </w:rPr>
        <w:t xml:space="preserve">of </w:t>
      </w:r>
      <w:r w:rsidR="2D8EADEE" w:rsidRPr="00F21873">
        <w:rPr>
          <w:rFonts w:ascii="Gill Sans MT" w:eastAsia="Gill Sans MT" w:hAnsi="Gill Sans MT" w:cs="Gill Sans MT"/>
        </w:rPr>
        <w:t>‘</w:t>
      </w:r>
      <w:r w:rsidR="02F822AF" w:rsidRPr="00F21873">
        <w:rPr>
          <w:rFonts w:ascii="Gill Sans MT" w:eastAsia="Gill Sans MT" w:hAnsi="Gill Sans MT" w:cs="Gill Sans MT"/>
        </w:rPr>
        <w:t>necro</w:t>
      </w:r>
      <w:r w:rsidR="3C6A274D" w:rsidRPr="00F21873">
        <w:rPr>
          <w:rFonts w:ascii="Gill Sans MT" w:eastAsia="Gill Sans MT" w:hAnsi="Gill Sans MT" w:cs="Gill Sans MT"/>
        </w:rPr>
        <w:t>-</w:t>
      </w:r>
      <w:r w:rsidR="02F822AF" w:rsidRPr="00F21873">
        <w:rPr>
          <w:rFonts w:ascii="Gill Sans MT" w:eastAsia="Gill Sans MT" w:hAnsi="Gill Sans MT" w:cs="Gill Sans MT"/>
        </w:rPr>
        <w:t>animism</w:t>
      </w:r>
      <w:r w:rsidR="2D8EADEE" w:rsidRPr="00F21873">
        <w:rPr>
          <w:rFonts w:ascii="Gill Sans MT" w:eastAsia="Gill Sans MT" w:hAnsi="Gill Sans MT" w:cs="Gill Sans MT"/>
        </w:rPr>
        <w:t>’</w:t>
      </w:r>
      <w:r w:rsidR="02F822AF" w:rsidRPr="00F21873">
        <w:rPr>
          <w:rFonts w:ascii="Gill Sans MT" w:eastAsia="Gill Sans MT" w:hAnsi="Gill Sans MT" w:cs="Gill Sans MT"/>
        </w:rPr>
        <w:t xml:space="preserve">; the </w:t>
      </w:r>
      <w:r w:rsidR="4E4F682A" w:rsidRPr="00F21873">
        <w:rPr>
          <w:rFonts w:ascii="Gill Sans MT" w:eastAsia="Gill Sans MT" w:hAnsi="Gill Sans MT" w:cs="Gill Sans MT"/>
        </w:rPr>
        <w:t xml:space="preserve">lively rituals and preparations surrounding </w:t>
      </w:r>
      <w:r w:rsidR="02F822AF" w:rsidRPr="00F21873">
        <w:rPr>
          <w:rFonts w:ascii="Gill Sans MT" w:eastAsia="Gill Sans MT" w:hAnsi="Gill Sans MT" w:cs="Gill Sans MT"/>
        </w:rPr>
        <w:t>death</w:t>
      </w:r>
      <w:r w:rsidR="2BCF1B09" w:rsidRPr="00F21873">
        <w:rPr>
          <w:rFonts w:ascii="Gill Sans MT" w:eastAsia="Gill Sans MT" w:hAnsi="Gill Sans MT" w:cs="Gill Sans MT"/>
        </w:rPr>
        <w:t xml:space="preserve"> (</w:t>
      </w:r>
      <w:r w:rsidR="32949671" w:rsidRPr="00F21873">
        <w:rPr>
          <w:rFonts w:ascii="Gill Sans MT" w:eastAsia="Gill Sans MT" w:hAnsi="Gill Sans MT" w:cs="Gill Sans MT"/>
        </w:rPr>
        <w:t>108</w:t>
      </w:r>
      <w:r w:rsidR="2BCF1B09" w:rsidRPr="00F21873">
        <w:rPr>
          <w:rFonts w:ascii="Gill Sans MT" w:eastAsia="Gill Sans MT" w:hAnsi="Gill Sans MT" w:cs="Gill Sans MT"/>
        </w:rPr>
        <w:t>)</w:t>
      </w:r>
      <w:r w:rsidR="02F822AF" w:rsidRPr="00F21873">
        <w:rPr>
          <w:rFonts w:ascii="Gill Sans MT" w:eastAsia="Gill Sans MT" w:hAnsi="Gill Sans MT" w:cs="Gill Sans MT"/>
        </w:rPr>
        <w:t xml:space="preserve">. </w:t>
      </w:r>
      <w:r w:rsidR="672022F8" w:rsidRPr="00F21873">
        <w:rPr>
          <w:rFonts w:ascii="Gill Sans MT" w:eastAsia="Gill Sans MT" w:hAnsi="Gill Sans MT" w:cs="Gill Sans MT"/>
        </w:rPr>
        <w:t>The second section</w:t>
      </w:r>
      <w:r w:rsidR="4E4F682A" w:rsidRPr="00F21873">
        <w:rPr>
          <w:rFonts w:ascii="Gill Sans MT" w:eastAsia="Gill Sans MT" w:hAnsi="Gill Sans MT" w:cs="Gill Sans MT"/>
        </w:rPr>
        <w:t xml:space="preserve"> discuss</w:t>
      </w:r>
      <w:r w:rsidR="2EF54515" w:rsidRPr="00F21873">
        <w:rPr>
          <w:rFonts w:ascii="Gill Sans MT" w:eastAsia="Gill Sans MT" w:hAnsi="Gill Sans MT" w:cs="Gill Sans MT"/>
        </w:rPr>
        <w:t xml:space="preserve">es </w:t>
      </w:r>
      <w:r w:rsidR="4E4F682A" w:rsidRPr="00F21873">
        <w:rPr>
          <w:rFonts w:ascii="Gill Sans MT" w:eastAsia="Gill Sans MT" w:hAnsi="Gill Sans MT" w:cs="Gill Sans MT"/>
        </w:rPr>
        <w:t>the many ways that people curate their ideal ‘self-death’. W</w:t>
      </w:r>
      <w:r w:rsidR="7812910C" w:rsidRPr="00F21873">
        <w:rPr>
          <w:rFonts w:ascii="Gill Sans MT" w:eastAsia="Gill Sans MT" w:hAnsi="Gill Sans MT" w:cs="Gill Sans MT"/>
        </w:rPr>
        <w:t>ith</w:t>
      </w:r>
      <w:r w:rsidR="4E4F682A" w:rsidRPr="00F21873">
        <w:rPr>
          <w:rFonts w:ascii="Gill Sans MT" w:eastAsia="Gill Sans MT" w:hAnsi="Gill Sans MT" w:cs="Gill Sans MT"/>
        </w:rPr>
        <w:t xml:space="preserve">out someone to care for your </w:t>
      </w:r>
      <w:r w:rsidR="7812910C" w:rsidRPr="00F21873">
        <w:rPr>
          <w:rFonts w:ascii="Gill Sans MT" w:eastAsia="Gill Sans MT" w:hAnsi="Gill Sans MT" w:cs="Gill Sans MT"/>
        </w:rPr>
        <w:t>grave</w:t>
      </w:r>
      <w:r w:rsidR="5D39F3D7" w:rsidRPr="00F21873">
        <w:rPr>
          <w:rFonts w:ascii="Gill Sans MT" w:eastAsia="Gill Sans MT" w:hAnsi="Gill Sans MT" w:cs="Gill Sans MT"/>
        </w:rPr>
        <w:t xml:space="preserve"> you risk becoming a </w:t>
      </w:r>
      <w:r w:rsidR="001451DB" w:rsidRPr="00F21873">
        <w:rPr>
          <w:rFonts w:ascii="Gill Sans MT" w:eastAsia="Gill Sans MT" w:hAnsi="Gill Sans MT" w:cs="Gill Sans MT"/>
        </w:rPr>
        <w:t>‘disconnected soul’</w:t>
      </w:r>
      <w:r w:rsidR="5D39F3D7" w:rsidRPr="00F21873">
        <w:rPr>
          <w:rFonts w:ascii="Gill Sans MT" w:eastAsia="Gill Sans MT" w:hAnsi="Gill Sans MT" w:cs="Gill Sans MT"/>
        </w:rPr>
        <w:t xml:space="preserve">, an </w:t>
      </w:r>
      <w:r w:rsidR="1062EECB" w:rsidRPr="00F21873">
        <w:rPr>
          <w:rFonts w:ascii="Gill Sans MT" w:eastAsia="Gill Sans MT" w:hAnsi="Gill Sans MT" w:cs="Gill Sans MT"/>
        </w:rPr>
        <w:t xml:space="preserve">alarming </w:t>
      </w:r>
      <w:r w:rsidR="5D39F3D7" w:rsidRPr="00F21873">
        <w:rPr>
          <w:rFonts w:ascii="Gill Sans MT" w:eastAsia="Gill Sans MT" w:hAnsi="Gill Sans MT" w:cs="Gill Sans MT"/>
        </w:rPr>
        <w:t>prospect for many Japanese people.</w:t>
      </w:r>
      <w:r w:rsidR="001451DB" w:rsidRPr="00F21873">
        <w:rPr>
          <w:rFonts w:ascii="Gill Sans MT" w:eastAsia="Gill Sans MT" w:hAnsi="Gill Sans MT" w:cs="Gill Sans MT"/>
        </w:rPr>
        <w:t xml:space="preserve"> In response, temples</w:t>
      </w:r>
      <w:r w:rsidR="742BFB01" w:rsidRPr="00F21873">
        <w:rPr>
          <w:rFonts w:ascii="Gill Sans MT" w:eastAsia="Gill Sans MT" w:hAnsi="Gill Sans MT" w:cs="Gill Sans MT"/>
        </w:rPr>
        <w:t xml:space="preserve">, </w:t>
      </w:r>
      <w:r w:rsidR="001451DB" w:rsidRPr="00F21873">
        <w:rPr>
          <w:rFonts w:ascii="Gill Sans MT" w:eastAsia="Gill Sans MT" w:hAnsi="Gill Sans MT" w:cs="Gill Sans MT"/>
        </w:rPr>
        <w:t>companies</w:t>
      </w:r>
      <w:r w:rsidR="742BFB01" w:rsidRPr="00F21873">
        <w:rPr>
          <w:rFonts w:ascii="Gill Sans MT" w:eastAsia="Gill Sans MT" w:hAnsi="Gill Sans MT" w:cs="Gill Sans MT"/>
        </w:rPr>
        <w:t xml:space="preserve">, and municipalities are offering alternative </w:t>
      </w:r>
      <w:r w:rsidR="2D8EADEE" w:rsidRPr="00F21873">
        <w:rPr>
          <w:rFonts w:ascii="Gill Sans MT" w:eastAsia="Gill Sans MT" w:hAnsi="Gill Sans MT" w:cs="Gill Sans MT"/>
        </w:rPr>
        <w:t>‘</w:t>
      </w:r>
      <w:r w:rsidR="001451DB" w:rsidRPr="00F21873">
        <w:rPr>
          <w:rFonts w:ascii="Gill Sans MT" w:eastAsia="Gill Sans MT" w:hAnsi="Gill Sans MT" w:cs="Gill Sans MT"/>
        </w:rPr>
        <w:t>ending plans</w:t>
      </w:r>
      <w:r w:rsidR="2D8EADEE" w:rsidRPr="00F21873">
        <w:rPr>
          <w:rFonts w:ascii="Gill Sans MT" w:eastAsia="Gill Sans MT" w:hAnsi="Gill Sans MT" w:cs="Gill Sans MT"/>
        </w:rPr>
        <w:t>’</w:t>
      </w:r>
      <w:r w:rsidR="742BFB01" w:rsidRPr="00F21873">
        <w:rPr>
          <w:rFonts w:ascii="Gill Sans MT" w:eastAsia="Gill Sans MT" w:hAnsi="Gill Sans MT" w:cs="Gill Sans MT"/>
        </w:rPr>
        <w:t xml:space="preserve">. </w:t>
      </w:r>
      <w:r w:rsidR="001451DB" w:rsidRPr="00F21873">
        <w:rPr>
          <w:rFonts w:ascii="Gill Sans MT" w:eastAsia="Gill Sans MT" w:hAnsi="Gill Sans MT" w:cs="Gill Sans MT"/>
        </w:rPr>
        <w:t xml:space="preserve">Allison </w:t>
      </w:r>
      <w:r w:rsidR="2D8EADEE" w:rsidRPr="00F21873">
        <w:rPr>
          <w:rFonts w:ascii="Gill Sans MT" w:eastAsia="Gill Sans MT" w:hAnsi="Gill Sans MT" w:cs="Gill Sans MT"/>
        </w:rPr>
        <w:t>describes</w:t>
      </w:r>
      <w:r w:rsidR="5D39F3D7" w:rsidRPr="00F21873">
        <w:rPr>
          <w:rFonts w:ascii="Gill Sans MT" w:eastAsia="Gill Sans MT" w:hAnsi="Gill Sans MT" w:cs="Gill Sans MT"/>
        </w:rPr>
        <w:t xml:space="preserve"> </w:t>
      </w:r>
      <w:r w:rsidR="0029ECCF" w:rsidRPr="00F21873">
        <w:rPr>
          <w:rFonts w:ascii="Gill Sans MT" w:eastAsia="Gill Sans MT" w:hAnsi="Gill Sans MT" w:cs="Gill Sans MT"/>
        </w:rPr>
        <w:t xml:space="preserve">a non-profit </w:t>
      </w:r>
      <w:r w:rsidR="66EF7D41" w:rsidRPr="00F21873">
        <w:rPr>
          <w:rFonts w:ascii="Gill Sans MT" w:eastAsia="Gill Sans MT" w:hAnsi="Gill Sans MT" w:cs="Gill Sans MT"/>
        </w:rPr>
        <w:t xml:space="preserve">organisation </w:t>
      </w:r>
      <w:r w:rsidR="4E4F682A" w:rsidRPr="00F21873">
        <w:rPr>
          <w:rFonts w:ascii="Gill Sans MT" w:eastAsia="Gill Sans MT" w:hAnsi="Gill Sans MT" w:cs="Gill Sans MT"/>
        </w:rPr>
        <w:t xml:space="preserve">offering </w:t>
      </w:r>
      <w:r w:rsidR="742BFB01" w:rsidRPr="00F21873">
        <w:rPr>
          <w:rFonts w:ascii="Gill Sans MT" w:eastAsia="Gill Sans MT" w:hAnsi="Gill Sans MT" w:cs="Gill Sans MT"/>
        </w:rPr>
        <w:t xml:space="preserve">communal </w:t>
      </w:r>
      <w:r w:rsidR="4E4F682A" w:rsidRPr="00F21873">
        <w:rPr>
          <w:rFonts w:ascii="Gill Sans MT" w:eastAsia="Gill Sans MT" w:hAnsi="Gill Sans MT" w:cs="Gill Sans MT"/>
        </w:rPr>
        <w:t xml:space="preserve">burial </w:t>
      </w:r>
      <w:r w:rsidR="742BFB01" w:rsidRPr="00F21873">
        <w:rPr>
          <w:rFonts w:ascii="Gill Sans MT" w:eastAsia="Gill Sans MT" w:hAnsi="Gill Sans MT" w:cs="Gill Sans MT"/>
        </w:rPr>
        <w:t>to</w:t>
      </w:r>
      <w:r w:rsidR="4E4F682A" w:rsidRPr="00F21873">
        <w:rPr>
          <w:rFonts w:ascii="Gill Sans MT" w:eastAsia="Gill Sans MT" w:hAnsi="Gill Sans MT" w:cs="Gill Sans MT"/>
        </w:rPr>
        <w:t xml:space="preserve"> customers wishing to</w:t>
      </w:r>
      <w:r w:rsidR="742BFB01" w:rsidRPr="00F21873">
        <w:rPr>
          <w:rFonts w:ascii="Gill Sans MT" w:eastAsia="Gill Sans MT" w:hAnsi="Gill Sans MT" w:cs="Gill Sans MT"/>
        </w:rPr>
        <w:t xml:space="preserve"> </w:t>
      </w:r>
      <w:r w:rsidR="0029ECCF" w:rsidRPr="00F21873">
        <w:rPr>
          <w:rFonts w:ascii="Gill Sans MT" w:eastAsia="Gill Sans MT" w:hAnsi="Gill Sans MT" w:cs="Gill Sans MT"/>
        </w:rPr>
        <w:t xml:space="preserve">avoid </w:t>
      </w:r>
      <w:r w:rsidR="742BFB01" w:rsidRPr="00F21873">
        <w:rPr>
          <w:rFonts w:ascii="Gill Sans MT" w:eastAsia="Gill Sans MT" w:hAnsi="Gill Sans MT" w:cs="Gill Sans MT"/>
        </w:rPr>
        <w:t>loneliness and</w:t>
      </w:r>
      <w:r w:rsidR="4E4F682A" w:rsidRPr="00F21873">
        <w:rPr>
          <w:rFonts w:ascii="Gill Sans MT" w:eastAsia="Gill Sans MT" w:hAnsi="Gill Sans MT" w:cs="Gill Sans MT"/>
        </w:rPr>
        <w:t xml:space="preserve"> the</w:t>
      </w:r>
      <w:r w:rsidR="742BFB01" w:rsidRPr="00F21873">
        <w:rPr>
          <w:rFonts w:ascii="Gill Sans MT" w:eastAsia="Gill Sans MT" w:hAnsi="Gill Sans MT" w:cs="Gill Sans MT"/>
        </w:rPr>
        <w:t xml:space="preserve"> </w:t>
      </w:r>
      <w:r w:rsidR="0029ECCF" w:rsidRPr="00F21873">
        <w:rPr>
          <w:rFonts w:ascii="Gill Sans MT" w:eastAsia="Gill Sans MT" w:hAnsi="Gill Sans MT" w:cs="Gill Sans MT"/>
        </w:rPr>
        <w:t>burdeni</w:t>
      </w:r>
      <w:r w:rsidR="2AB89C1B" w:rsidRPr="00F21873">
        <w:rPr>
          <w:rFonts w:ascii="Gill Sans MT" w:eastAsia="Gill Sans MT" w:hAnsi="Gill Sans MT" w:cs="Gill Sans MT"/>
        </w:rPr>
        <w:t>ng</w:t>
      </w:r>
      <w:r w:rsidR="0029ECCF" w:rsidRPr="00F21873">
        <w:rPr>
          <w:rFonts w:ascii="Gill Sans MT" w:eastAsia="Gill Sans MT" w:hAnsi="Gill Sans MT" w:cs="Gill Sans MT"/>
        </w:rPr>
        <w:t xml:space="preserve"> </w:t>
      </w:r>
      <w:r w:rsidR="4E4F682A" w:rsidRPr="00F21873">
        <w:rPr>
          <w:rFonts w:ascii="Gill Sans MT" w:eastAsia="Gill Sans MT" w:hAnsi="Gill Sans MT" w:cs="Gill Sans MT"/>
        </w:rPr>
        <w:t xml:space="preserve">of </w:t>
      </w:r>
      <w:r w:rsidR="0029ECCF" w:rsidRPr="00F21873">
        <w:rPr>
          <w:rFonts w:ascii="Gill Sans MT" w:eastAsia="Gill Sans MT" w:hAnsi="Gill Sans MT" w:cs="Gill Sans MT"/>
        </w:rPr>
        <w:t>family</w:t>
      </w:r>
      <w:r w:rsidR="2AB89C1B" w:rsidRPr="00F21873">
        <w:rPr>
          <w:rFonts w:ascii="Gill Sans MT" w:eastAsia="Gill Sans MT" w:hAnsi="Gill Sans MT" w:cs="Gill Sans MT"/>
        </w:rPr>
        <w:t xml:space="preserve"> with grave care</w:t>
      </w:r>
      <w:r w:rsidR="0029ECCF" w:rsidRPr="00F21873">
        <w:rPr>
          <w:rFonts w:ascii="Gill Sans MT" w:eastAsia="Gill Sans MT" w:hAnsi="Gill Sans MT" w:cs="Gill Sans MT"/>
        </w:rPr>
        <w:t>.</w:t>
      </w:r>
      <w:r w:rsidR="2AB89C1B" w:rsidRPr="00F21873">
        <w:rPr>
          <w:rFonts w:ascii="Gill Sans MT" w:eastAsia="Gill Sans MT" w:hAnsi="Gill Sans MT" w:cs="Gill Sans MT"/>
        </w:rPr>
        <w:t xml:space="preserve"> </w:t>
      </w:r>
      <w:r w:rsidR="4E4F682A" w:rsidRPr="00F21873">
        <w:rPr>
          <w:rFonts w:ascii="Gill Sans MT" w:eastAsia="Gill Sans MT" w:hAnsi="Gill Sans MT" w:cs="Gill Sans MT"/>
        </w:rPr>
        <w:t xml:space="preserve">What is viewed as a crisis for some has also provided fuel for creative replacements to traditional structures. </w:t>
      </w:r>
      <w:r w:rsidR="1062EECB" w:rsidRPr="00F21873">
        <w:rPr>
          <w:rFonts w:ascii="Gill Sans MT" w:eastAsia="Gill Sans MT" w:hAnsi="Gill Sans MT" w:cs="Gill Sans MT"/>
        </w:rPr>
        <w:t>However, Iza Kavedžija’s (2019) complimentary ethnography concerning elderly welfare is n</w:t>
      </w:r>
      <w:r w:rsidR="2D544A1A" w:rsidRPr="00F21873">
        <w:rPr>
          <w:rFonts w:ascii="Gill Sans MT" w:eastAsia="Gill Sans MT" w:hAnsi="Gill Sans MT" w:cs="Gill Sans MT"/>
        </w:rPr>
        <w:t>ot mentioned</w:t>
      </w:r>
      <w:r w:rsidR="1062EECB" w:rsidRPr="00F21873">
        <w:rPr>
          <w:rFonts w:ascii="Gill Sans MT" w:eastAsia="Gill Sans MT" w:hAnsi="Gill Sans MT" w:cs="Gill Sans MT"/>
        </w:rPr>
        <w:t xml:space="preserve">. </w:t>
      </w:r>
      <w:r w:rsidR="2D8EADEE" w:rsidRPr="00F21873">
        <w:rPr>
          <w:rFonts w:ascii="Gill Sans MT" w:eastAsia="Gill Sans MT" w:hAnsi="Gill Sans MT" w:cs="Gill Sans MT"/>
        </w:rPr>
        <w:t>R</w:t>
      </w:r>
      <w:r w:rsidR="1062EECB" w:rsidRPr="00F21873">
        <w:rPr>
          <w:rFonts w:ascii="Gill Sans MT" w:eastAsia="Gill Sans MT" w:hAnsi="Gill Sans MT" w:cs="Gill Sans MT"/>
        </w:rPr>
        <w:t xml:space="preserve">eference to this </w:t>
      </w:r>
      <w:r w:rsidR="2EF54515" w:rsidRPr="00F21873">
        <w:rPr>
          <w:rFonts w:ascii="Gill Sans MT" w:eastAsia="Gill Sans MT" w:hAnsi="Gill Sans MT" w:cs="Gill Sans MT"/>
        </w:rPr>
        <w:t>monograph</w:t>
      </w:r>
      <w:r w:rsidR="2D8EADEE" w:rsidRPr="00F21873">
        <w:rPr>
          <w:rFonts w:ascii="Gill Sans MT" w:eastAsia="Gill Sans MT" w:hAnsi="Gill Sans MT" w:cs="Gill Sans MT"/>
        </w:rPr>
        <w:t>, grounded in long-term fieldwor</w:t>
      </w:r>
      <w:r w:rsidR="5F032231" w:rsidRPr="00F21873">
        <w:rPr>
          <w:rFonts w:ascii="Gill Sans MT" w:eastAsia="Gill Sans MT" w:hAnsi="Gill Sans MT" w:cs="Gill Sans MT"/>
        </w:rPr>
        <w:t>k</w:t>
      </w:r>
      <w:r w:rsidR="2D8EADEE" w:rsidRPr="00F21873">
        <w:rPr>
          <w:rFonts w:ascii="Gill Sans MT" w:eastAsia="Gill Sans MT" w:hAnsi="Gill Sans MT" w:cs="Gill Sans MT"/>
        </w:rPr>
        <w:t>,</w:t>
      </w:r>
      <w:r w:rsidR="2EF54515" w:rsidRPr="00F21873">
        <w:rPr>
          <w:rFonts w:ascii="Gill Sans MT" w:eastAsia="Gill Sans MT" w:hAnsi="Gill Sans MT" w:cs="Gill Sans MT"/>
        </w:rPr>
        <w:t xml:space="preserve"> would enhance Allison’s </w:t>
      </w:r>
      <w:r w:rsidR="16F84406" w:rsidRPr="00F21873">
        <w:rPr>
          <w:rFonts w:ascii="Gill Sans MT" w:eastAsia="Gill Sans MT" w:hAnsi="Gill Sans MT" w:cs="Gill Sans MT"/>
        </w:rPr>
        <w:t>arguments about how people navigate happiness and responsibility in old age</w:t>
      </w:r>
      <w:r w:rsidR="2D8EADEE" w:rsidRPr="00F21873">
        <w:rPr>
          <w:rFonts w:ascii="Gill Sans MT" w:eastAsia="Gill Sans MT" w:hAnsi="Gill Sans MT" w:cs="Gill Sans MT"/>
        </w:rPr>
        <w:t xml:space="preserve"> in Japan</w:t>
      </w:r>
      <w:r w:rsidR="16F84406" w:rsidRPr="00F21873">
        <w:rPr>
          <w:rFonts w:ascii="Gill Sans MT" w:eastAsia="Gill Sans MT" w:hAnsi="Gill Sans MT" w:cs="Gill Sans MT"/>
        </w:rPr>
        <w:t>.</w:t>
      </w:r>
    </w:p>
    <w:p w14:paraId="540287B8" w14:textId="4C0A2522" w:rsidR="00C26360" w:rsidRPr="00F21873" w:rsidRDefault="742BFB01" w:rsidP="00F21873">
      <w:pPr>
        <w:ind w:firstLine="720"/>
        <w:jc w:val="both"/>
        <w:rPr>
          <w:rFonts w:ascii="Gill Sans MT" w:eastAsia="Gill Sans MT" w:hAnsi="Gill Sans MT" w:cs="Gill Sans MT"/>
        </w:rPr>
      </w:pPr>
      <w:r w:rsidRPr="00F21873">
        <w:rPr>
          <w:rFonts w:ascii="Gill Sans MT" w:eastAsia="Gill Sans MT" w:hAnsi="Gill Sans MT" w:cs="Gill Sans MT"/>
        </w:rPr>
        <w:t>The third section</w:t>
      </w:r>
      <w:r w:rsidR="00C35C80">
        <w:rPr>
          <w:rFonts w:ascii="Gill Sans MT" w:eastAsia="Gill Sans MT" w:hAnsi="Gill Sans MT" w:cs="Gill Sans MT"/>
        </w:rPr>
        <w:t>,</w:t>
      </w:r>
      <w:r w:rsidRPr="00F21873">
        <w:rPr>
          <w:rFonts w:ascii="Gill Sans MT" w:eastAsia="Gill Sans MT" w:hAnsi="Gill Sans MT" w:cs="Gill Sans MT"/>
        </w:rPr>
        <w:t xml:space="preserve"> ‘Departures’</w:t>
      </w:r>
      <w:r w:rsidR="00C35C80">
        <w:rPr>
          <w:rFonts w:ascii="Gill Sans MT" w:eastAsia="Gill Sans MT" w:hAnsi="Gill Sans MT" w:cs="Gill Sans MT"/>
        </w:rPr>
        <w:t>,</w:t>
      </w:r>
      <w:r w:rsidRPr="00F21873">
        <w:rPr>
          <w:rFonts w:ascii="Gill Sans MT" w:eastAsia="Gill Sans MT" w:hAnsi="Gill Sans MT" w:cs="Gill Sans MT"/>
        </w:rPr>
        <w:t xml:space="preserve"> </w:t>
      </w:r>
      <w:r w:rsidR="47FDF07B" w:rsidRPr="00F21873">
        <w:rPr>
          <w:rFonts w:ascii="Gill Sans MT" w:eastAsia="Gill Sans MT" w:hAnsi="Gill Sans MT" w:cs="Gill Sans MT"/>
        </w:rPr>
        <w:t>discusses the work of dealing with the material remains of the dead.</w:t>
      </w:r>
      <w:r w:rsidR="2AB89C1B" w:rsidRPr="00F21873">
        <w:rPr>
          <w:rFonts w:ascii="Gill Sans MT" w:eastAsia="Gill Sans MT" w:hAnsi="Gill Sans MT" w:cs="Gill Sans MT"/>
        </w:rPr>
        <w:t xml:space="preserve"> Notably</w:t>
      </w:r>
      <w:r w:rsidR="47FDF07B" w:rsidRPr="00F21873">
        <w:rPr>
          <w:rFonts w:ascii="Gill Sans MT" w:eastAsia="Gill Sans MT" w:hAnsi="Gill Sans MT" w:cs="Gill Sans MT"/>
        </w:rPr>
        <w:t xml:space="preserve">, Allison attends to the difficulties of managing </w:t>
      </w:r>
      <w:r w:rsidR="2AB89C1B" w:rsidRPr="00F21873">
        <w:rPr>
          <w:rFonts w:ascii="Gill Sans MT" w:eastAsia="Gill Sans MT" w:hAnsi="Gill Sans MT" w:cs="Gill Sans MT"/>
        </w:rPr>
        <w:t xml:space="preserve">‘lonely deaths’, </w:t>
      </w:r>
      <w:r w:rsidR="47FDF07B" w:rsidRPr="00F21873">
        <w:rPr>
          <w:rFonts w:ascii="Gill Sans MT" w:eastAsia="Gill Sans MT" w:hAnsi="Gill Sans MT" w:cs="Gill Sans MT"/>
        </w:rPr>
        <w:t>accompan</w:t>
      </w:r>
      <w:r w:rsidR="2AB89C1B" w:rsidRPr="00F21873">
        <w:rPr>
          <w:rFonts w:ascii="Gill Sans MT" w:eastAsia="Gill Sans MT" w:hAnsi="Gill Sans MT" w:cs="Gill Sans MT"/>
        </w:rPr>
        <w:t>y</w:t>
      </w:r>
      <w:r w:rsidR="47FDF07B" w:rsidRPr="00F21873">
        <w:rPr>
          <w:rFonts w:ascii="Gill Sans MT" w:eastAsia="Gill Sans MT" w:hAnsi="Gill Sans MT" w:cs="Gill Sans MT"/>
        </w:rPr>
        <w:t>i</w:t>
      </w:r>
      <w:r w:rsidR="2AB89C1B" w:rsidRPr="00F21873">
        <w:rPr>
          <w:rFonts w:ascii="Gill Sans MT" w:eastAsia="Gill Sans MT" w:hAnsi="Gill Sans MT" w:cs="Gill Sans MT"/>
        </w:rPr>
        <w:t>ng</w:t>
      </w:r>
      <w:r w:rsidR="47FDF07B" w:rsidRPr="00F21873">
        <w:rPr>
          <w:rFonts w:ascii="Gill Sans MT" w:eastAsia="Gill Sans MT" w:hAnsi="Gill Sans MT" w:cs="Gill Sans MT"/>
        </w:rPr>
        <w:t xml:space="preserve"> workers </w:t>
      </w:r>
      <w:r w:rsidR="4E4F682A" w:rsidRPr="00F21873">
        <w:rPr>
          <w:rFonts w:ascii="Gill Sans MT" w:eastAsia="Gill Sans MT" w:hAnsi="Gill Sans MT" w:cs="Gill Sans MT"/>
        </w:rPr>
        <w:t xml:space="preserve">clearing </w:t>
      </w:r>
      <w:r w:rsidR="47FDF07B" w:rsidRPr="00F21873">
        <w:rPr>
          <w:rFonts w:ascii="Gill Sans MT" w:eastAsia="Gill Sans MT" w:hAnsi="Gill Sans MT" w:cs="Gill Sans MT"/>
        </w:rPr>
        <w:t>houses where these deaths have occurred</w:t>
      </w:r>
      <w:r w:rsidR="2AB89C1B" w:rsidRPr="00F21873">
        <w:rPr>
          <w:rFonts w:ascii="Gill Sans MT" w:eastAsia="Gill Sans MT" w:hAnsi="Gill Sans MT" w:cs="Gill Sans MT"/>
        </w:rPr>
        <w:t xml:space="preserve"> and visiting the storage room of a</w:t>
      </w:r>
      <w:r w:rsidR="47FDF07B" w:rsidRPr="00F21873">
        <w:rPr>
          <w:rFonts w:ascii="Gill Sans MT" w:eastAsia="Gill Sans MT" w:hAnsi="Gill Sans MT" w:cs="Gill Sans MT"/>
        </w:rPr>
        <w:t xml:space="preserve"> city hall where unclaimed remains sit on shelves</w:t>
      </w:r>
      <w:r w:rsidR="705B4940" w:rsidRPr="00F21873">
        <w:rPr>
          <w:rFonts w:ascii="Gill Sans MT" w:eastAsia="Gill Sans MT" w:hAnsi="Gill Sans MT" w:cs="Gill Sans MT"/>
        </w:rPr>
        <w:t xml:space="preserve"> (</w:t>
      </w:r>
      <w:r w:rsidR="66DB309E" w:rsidRPr="00F21873">
        <w:rPr>
          <w:rFonts w:ascii="Gill Sans MT" w:eastAsia="Gill Sans MT" w:hAnsi="Gill Sans MT" w:cs="Gill Sans MT"/>
        </w:rPr>
        <w:t>156</w:t>
      </w:r>
      <w:r w:rsidR="705B4940" w:rsidRPr="00F21873">
        <w:rPr>
          <w:rFonts w:ascii="Gill Sans MT" w:eastAsia="Gill Sans MT" w:hAnsi="Gill Sans MT" w:cs="Gill Sans MT"/>
        </w:rPr>
        <w:t>)</w:t>
      </w:r>
      <w:r w:rsidR="47FDF07B" w:rsidRPr="00F21873">
        <w:rPr>
          <w:rFonts w:ascii="Gill Sans MT" w:eastAsia="Gill Sans MT" w:hAnsi="Gill Sans MT" w:cs="Gill Sans MT"/>
        </w:rPr>
        <w:t xml:space="preserve">. </w:t>
      </w:r>
      <w:r w:rsidR="2AB89C1B" w:rsidRPr="00F21873">
        <w:rPr>
          <w:rFonts w:ascii="Gill Sans MT" w:eastAsia="Gill Sans MT" w:hAnsi="Gill Sans MT" w:cs="Gill Sans MT"/>
        </w:rPr>
        <w:t xml:space="preserve">Whilst lonely deaths are commonly discussed on the news and in public imagination, this is a rare ethnographic insight. </w:t>
      </w:r>
      <w:r w:rsidR="73444E50" w:rsidRPr="00F21873">
        <w:rPr>
          <w:rFonts w:ascii="Gill Sans MT" w:eastAsia="Gill Sans MT" w:hAnsi="Gill Sans MT" w:cs="Gill Sans MT"/>
        </w:rPr>
        <w:t>The</w:t>
      </w:r>
      <w:r w:rsidR="1AB07F53" w:rsidRPr="00F21873">
        <w:rPr>
          <w:rFonts w:ascii="Gill Sans MT" w:eastAsia="Gill Sans MT" w:hAnsi="Gill Sans MT" w:cs="Gill Sans MT"/>
        </w:rPr>
        <w:t xml:space="preserve"> final section</w:t>
      </w:r>
      <w:r w:rsidR="2E5B8FE5" w:rsidRPr="00F21873">
        <w:rPr>
          <w:rFonts w:ascii="Gill Sans MT" w:eastAsia="Gill Sans MT" w:hAnsi="Gill Sans MT" w:cs="Gill Sans MT"/>
        </w:rPr>
        <w:t xml:space="preserve"> c</w:t>
      </w:r>
      <w:r w:rsidR="45AFA153" w:rsidRPr="00F21873">
        <w:rPr>
          <w:rFonts w:ascii="Gill Sans MT" w:eastAsia="Gill Sans MT" w:hAnsi="Gill Sans MT" w:cs="Gill Sans MT"/>
        </w:rPr>
        <w:t>onsiders the potential for technologi</w:t>
      </w:r>
      <w:r w:rsidR="00C35C80">
        <w:rPr>
          <w:rFonts w:ascii="Gill Sans MT" w:eastAsia="Gill Sans MT" w:hAnsi="Gill Sans MT" w:cs="Gill Sans MT"/>
        </w:rPr>
        <w:t>s</w:t>
      </w:r>
      <w:r w:rsidR="45AFA153" w:rsidRPr="00F21873">
        <w:rPr>
          <w:rFonts w:ascii="Gill Sans MT" w:eastAsia="Gill Sans MT" w:hAnsi="Gill Sans MT" w:cs="Gill Sans MT"/>
        </w:rPr>
        <w:t>ation and digitalisation of</w:t>
      </w:r>
      <w:r w:rsidR="1AB07F53" w:rsidRPr="00F21873">
        <w:rPr>
          <w:rFonts w:ascii="Gill Sans MT" w:eastAsia="Gill Sans MT" w:hAnsi="Gill Sans MT" w:cs="Gill Sans MT"/>
        </w:rPr>
        <w:t xml:space="preserve"> death </w:t>
      </w:r>
      <w:r w:rsidR="1AB07F53" w:rsidRPr="00F21873">
        <w:rPr>
          <w:rFonts w:ascii="Gill Sans MT" w:eastAsia="Gill Sans MT" w:hAnsi="Gill Sans MT" w:cs="Gill Sans MT"/>
        </w:rPr>
        <w:lastRenderedPageBreak/>
        <w:t xml:space="preserve">practices. </w:t>
      </w:r>
      <w:r w:rsidR="5A679430" w:rsidRPr="00F21873">
        <w:rPr>
          <w:rFonts w:ascii="Gill Sans MT" w:eastAsia="Gill Sans MT" w:hAnsi="Gill Sans MT" w:cs="Gill Sans MT"/>
        </w:rPr>
        <w:t xml:space="preserve">As people move further from their hometowns and ancestral graves, Allison </w:t>
      </w:r>
      <w:r w:rsidR="2E5B8FE5" w:rsidRPr="00F21873">
        <w:rPr>
          <w:rFonts w:ascii="Gill Sans MT" w:eastAsia="Gill Sans MT" w:hAnsi="Gill Sans MT" w:cs="Gill Sans MT"/>
        </w:rPr>
        <w:t xml:space="preserve">proposes that </w:t>
      </w:r>
      <w:r w:rsidR="5A679430" w:rsidRPr="00F21873">
        <w:rPr>
          <w:rFonts w:ascii="Gill Sans MT" w:eastAsia="Gill Sans MT" w:hAnsi="Gill Sans MT" w:cs="Gill Sans MT"/>
        </w:rPr>
        <w:t>futuristic graveyards or even digitally uploaded ancestors may close the physical and social distance between</w:t>
      </w:r>
      <w:r w:rsidR="2AB89C1B" w:rsidRPr="00F21873">
        <w:rPr>
          <w:rFonts w:ascii="Gill Sans MT" w:eastAsia="Gill Sans MT" w:hAnsi="Gill Sans MT" w:cs="Gill Sans MT"/>
        </w:rPr>
        <w:t xml:space="preserve"> the dead and the living</w:t>
      </w:r>
      <w:r w:rsidR="45AFA153" w:rsidRPr="00F21873">
        <w:rPr>
          <w:rFonts w:ascii="Gill Sans MT" w:eastAsia="Gill Sans MT" w:hAnsi="Gill Sans MT" w:cs="Gill Sans MT"/>
        </w:rPr>
        <w:t>.</w:t>
      </w:r>
      <w:r w:rsidR="02276A08" w:rsidRPr="00F21873">
        <w:rPr>
          <w:rFonts w:ascii="Gill Sans MT" w:eastAsia="Gill Sans MT" w:hAnsi="Gill Sans MT" w:cs="Gill Sans MT"/>
        </w:rPr>
        <w:t xml:space="preserve"> T</w:t>
      </w:r>
      <w:r w:rsidR="37ABDCBB" w:rsidRPr="00F21873">
        <w:rPr>
          <w:rFonts w:ascii="Gill Sans MT" w:eastAsia="Gill Sans MT" w:hAnsi="Gill Sans MT" w:cs="Gill Sans MT"/>
        </w:rPr>
        <w:t>his</w:t>
      </w:r>
      <w:r w:rsidR="2AB89C1B" w:rsidRPr="00F21873">
        <w:rPr>
          <w:rFonts w:ascii="Gill Sans MT" w:eastAsia="Gill Sans MT" w:hAnsi="Gill Sans MT" w:cs="Gill Sans MT"/>
        </w:rPr>
        <w:t xml:space="preserve"> offers an interesting avenue to </w:t>
      </w:r>
      <w:r w:rsidR="2E5B8FE5" w:rsidRPr="00F21873">
        <w:rPr>
          <w:rFonts w:ascii="Gill Sans MT" w:eastAsia="Gill Sans MT" w:hAnsi="Gill Sans MT" w:cs="Gill Sans MT"/>
        </w:rPr>
        <w:t>return to</w:t>
      </w:r>
      <w:r w:rsidR="66EF7D41" w:rsidRPr="00F21873">
        <w:rPr>
          <w:rFonts w:ascii="Gill Sans MT" w:eastAsia="Gill Sans MT" w:hAnsi="Gill Sans MT" w:cs="Gill Sans MT"/>
        </w:rPr>
        <w:t xml:space="preserve"> </w:t>
      </w:r>
      <w:r w:rsidR="1E3F9F17" w:rsidRPr="00F21873">
        <w:rPr>
          <w:rFonts w:ascii="Gill Sans MT" w:eastAsia="Gill Sans MT" w:hAnsi="Gill Sans MT" w:cs="Gill Sans MT"/>
        </w:rPr>
        <w:t>and develop with robust connections to the digital anthropology literature</w:t>
      </w:r>
      <w:r w:rsidR="2E5B8FE5" w:rsidRPr="00F21873">
        <w:rPr>
          <w:rFonts w:ascii="Gill Sans MT" w:eastAsia="Gill Sans MT" w:hAnsi="Gill Sans MT" w:cs="Gill Sans MT"/>
        </w:rPr>
        <w:t>.</w:t>
      </w:r>
      <w:r w:rsidR="5814ECE5" w:rsidRPr="00F21873">
        <w:rPr>
          <w:rFonts w:ascii="Gill Sans MT" w:eastAsia="Gill Sans MT" w:hAnsi="Gill Sans MT" w:cs="Gill Sans MT"/>
        </w:rPr>
        <w:t xml:space="preserve"> </w:t>
      </w:r>
    </w:p>
    <w:p w14:paraId="67E28DE7" w14:textId="707D831F" w:rsidR="007E2771" w:rsidRPr="00F21873" w:rsidRDefault="494E1CBA" w:rsidP="00F21873">
      <w:pPr>
        <w:ind w:firstLine="720"/>
        <w:jc w:val="both"/>
        <w:rPr>
          <w:rFonts w:ascii="Gill Sans MT" w:eastAsia="Gill Sans MT" w:hAnsi="Gill Sans MT" w:cs="Gill Sans MT"/>
        </w:rPr>
      </w:pPr>
      <w:r w:rsidRPr="00F21873">
        <w:rPr>
          <w:rFonts w:ascii="Gill Sans MT" w:eastAsia="Gill Sans MT" w:hAnsi="Gill Sans MT" w:cs="Gill Sans MT"/>
        </w:rPr>
        <w:t>The concept of necro</w:t>
      </w:r>
      <w:r w:rsidR="08776CCF" w:rsidRPr="00F21873">
        <w:rPr>
          <w:rFonts w:ascii="Gill Sans MT" w:eastAsia="Gill Sans MT" w:hAnsi="Gill Sans MT" w:cs="Gill Sans MT"/>
        </w:rPr>
        <w:t>-</w:t>
      </w:r>
      <w:r w:rsidRPr="00F21873">
        <w:rPr>
          <w:rFonts w:ascii="Gill Sans MT" w:eastAsia="Gill Sans MT" w:hAnsi="Gill Sans MT" w:cs="Gill Sans MT"/>
        </w:rPr>
        <w:t xml:space="preserve">animism is an adaptation of ‘techno-animism’ from Allison’s </w:t>
      </w:r>
      <w:r w:rsidRPr="00F21873">
        <w:rPr>
          <w:rFonts w:ascii="Gill Sans MT" w:eastAsia="Gill Sans MT" w:hAnsi="Gill Sans MT" w:cs="Gill Sans MT"/>
          <w:i/>
          <w:iCs/>
        </w:rPr>
        <w:t xml:space="preserve">Millennial </w:t>
      </w:r>
      <w:r w:rsidR="001E2687">
        <w:rPr>
          <w:rFonts w:ascii="Gill Sans MT" w:eastAsia="Gill Sans MT" w:hAnsi="Gill Sans MT" w:cs="Gill Sans MT"/>
          <w:i/>
          <w:iCs/>
        </w:rPr>
        <w:t>m</w:t>
      </w:r>
      <w:r w:rsidRPr="00F21873">
        <w:rPr>
          <w:rFonts w:ascii="Gill Sans MT" w:eastAsia="Gill Sans MT" w:hAnsi="Gill Sans MT" w:cs="Gill Sans MT"/>
          <w:i/>
          <w:iCs/>
        </w:rPr>
        <w:t xml:space="preserve">onsters: Japanese </w:t>
      </w:r>
      <w:r w:rsidR="001E2687">
        <w:rPr>
          <w:rFonts w:ascii="Gill Sans MT" w:eastAsia="Gill Sans MT" w:hAnsi="Gill Sans MT" w:cs="Gill Sans MT"/>
          <w:i/>
          <w:iCs/>
        </w:rPr>
        <w:t>t</w:t>
      </w:r>
      <w:r w:rsidRPr="00F21873">
        <w:rPr>
          <w:rFonts w:ascii="Gill Sans MT" w:eastAsia="Gill Sans MT" w:hAnsi="Gill Sans MT" w:cs="Gill Sans MT"/>
          <w:i/>
          <w:iCs/>
        </w:rPr>
        <w:t xml:space="preserve">oys and the </w:t>
      </w:r>
      <w:r w:rsidR="001E2687">
        <w:rPr>
          <w:rFonts w:ascii="Gill Sans MT" w:eastAsia="Gill Sans MT" w:hAnsi="Gill Sans MT" w:cs="Gill Sans MT"/>
          <w:i/>
          <w:iCs/>
        </w:rPr>
        <w:t>g</w:t>
      </w:r>
      <w:r w:rsidRPr="00F21873">
        <w:rPr>
          <w:rFonts w:ascii="Gill Sans MT" w:eastAsia="Gill Sans MT" w:hAnsi="Gill Sans MT" w:cs="Gill Sans MT"/>
          <w:i/>
          <w:iCs/>
        </w:rPr>
        <w:t xml:space="preserve">lobal </w:t>
      </w:r>
      <w:r w:rsidR="001E2687">
        <w:rPr>
          <w:rFonts w:ascii="Gill Sans MT" w:eastAsia="Gill Sans MT" w:hAnsi="Gill Sans MT" w:cs="Gill Sans MT"/>
          <w:i/>
          <w:iCs/>
        </w:rPr>
        <w:t>i</w:t>
      </w:r>
      <w:r w:rsidRPr="00F21873">
        <w:rPr>
          <w:rFonts w:ascii="Gill Sans MT" w:eastAsia="Gill Sans MT" w:hAnsi="Gill Sans MT" w:cs="Gill Sans MT"/>
          <w:i/>
          <w:iCs/>
        </w:rPr>
        <w:t>magination</w:t>
      </w:r>
      <w:r w:rsidR="2B3CCA62" w:rsidRPr="00F21873">
        <w:rPr>
          <w:rFonts w:ascii="Gill Sans MT" w:eastAsia="Gill Sans MT" w:hAnsi="Gill Sans MT" w:cs="Gill Sans MT"/>
          <w:i/>
          <w:iCs/>
        </w:rPr>
        <w:t xml:space="preserve"> </w:t>
      </w:r>
      <w:r w:rsidR="04B478F7" w:rsidRPr="00F21873">
        <w:rPr>
          <w:rFonts w:ascii="Gill Sans MT" w:eastAsia="Gill Sans MT" w:hAnsi="Gill Sans MT" w:cs="Gill Sans MT"/>
        </w:rPr>
        <w:t>(</w:t>
      </w:r>
      <w:r w:rsidR="1062EECB" w:rsidRPr="00F21873">
        <w:rPr>
          <w:rFonts w:ascii="Gill Sans MT" w:eastAsia="Gill Sans MT" w:hAnsi="Gill Sans MT" w:cs="Gill Sans MT"/>
        </w:rPr>
        <w:t>2006</w:t>
      </w:r>
      <w:r w:rsidR="04B478F7" w:rsidRPr="00F21873">
        <w:rPr>
          <w:rFonts w:ascii="Gill Sans MT" w:eastAsia="Gill Sans MT" w:hAnsi="Gill Sans MT" w:cs="Gill Sans MT"/>
        </w:rPr>
        <w:t>)</w:t>
      </w:r>
      <w:r w:rsidRPr="00F21873">
        <w:rPr>
          <w:rFonts w:ascii="Gill Sans MT" w:eastAsia="Gill Sans MT" w:hAnsi="Gill Sans MT" w:cs="Gill Sans MT"/>
        </w:rPr>
        <w:t xml:space="preserve">, referring to the healing capacities of techno-toys in a disconnected society. </w:t>
      </w:r>
      <w:r w:rsidR="007E2771" w:rsidRPr="00F21873">
        <w:rPr>
          <w:rFonts w:ascii="Gill Sans MT" w:eastAsia="Gill Sans MT" w:hAnsi="Gill Sans MT" w:cs="Gill Sans MT"/>
        </w:rPr>
        <w:t>In the first chapter</w:t>
      </w:r>
      <w:r w:rsidR="57A6E424" w:rsidRPr="00F21873">
        <w:rPr>
          <w:rFonts w:ascii="Gill Sans MT" w:eastAsia="Gill Sans MT" w:hAnsi="Gill Sans MT" w:cs="Gill Sans MT"/>
        </w:rPr>
        <w:t xml:space="preserve"> of </w:t>
      </w:r>
      <w:r w:rsidR="57A6E424" w:rsidRPr="00F21873">
        <w:rPr>
          <w:rFonts w:ascii="Gill Sans MT" w:eastAsia="Gill Sans MT" w:hAnsi="Gill Sans MT" w:cs="Gill Sans MT"/>
          <w:i/>
          <w:iCs/>
        </w:rPr>
        <w:t xml:space="preserve">Being </w:t>
      </w:r>
      <w:r w:rsidR="006359AC">
        <w:rPr>
          <w:rFonts w:ascii="Gill Sans MT" w:eastAsia="Gill Sans MT" w:hAnsi="Gill Sans MT" w:cs="Gill Sans MT"/>
          <w:i/>
          <w:iCs/>
        </w:rPr>
        <w:t>d</w:t>
      </w:r>
      <w:r w:rsidR="57A6E424" w:rsidRPr="00F21873">
        <w:rPr>
          <w:rFonts w:ascii="Gill Sans MT" w:eastAsia="Gill Sans MT" w:hAnsi="Gill Sans MT" w:cs="Gill Sans MT"/>
          <w:i/>
          <w:iCs/>
        </w:rPr>
        <w:t xml:space="preserve">ead </w:t>
      </w:r>
      <w:r w:rsidR="006359AC">
        <w:rPr>
          <w:rFonts w:ascii="Gill Sans MT" w:eastAsia="Gill Sans MT" w:hAnsi="Gill Sans MT" w:cs="Gill Sans MT"/>
          <w:i/>
          <w:iCs/>
        </w:rPr>
        <w:t>o</w:t>
      </w:r>
      <w:r w:rsidR="57A6E424" w:rsidRPr="00F21873">
        <w:rPr>
          <w:rFonts w:ascii="Gill Sans MT" w:eastAsia="Gill Sans MT" w:hAnsi="Gill Sans MT" w:cs="Gill Sans MT"/>
          <w:i/>
          <w:iCs/>
        </w:rPr>
        <w:t>therwise</w:t>
      </w:r>
      <w:r w:rsidR="007E2771" w:rsidRPr="00F21873">
        <w:rPr>
          <w:rFonts w:ascii="Gill Sans MT" w:eastAsia="Gill Sans MT" w:hAnsi="Gill Sans MT" w:cs="Gill Sans MT"/>
        </w:rPr>
        <w:t xml:space="preserve">, </w:t>
      </w:r>
      <w:r w:rsidRPr="00F21873">
        <w:rPr>
          <w:rFonts w:ascii="Gill Sans MT" w:eastAsia="Gill Sans MT" w:hAnsi="Gill Sans MT" w:cs="Gill Sans MT"/>
        </w:rPr>
        <w:t>Tamagotchis are compared to the dolls given to soldiers during WW2 (43). The subsequent chapter</w:t>
      </w:r>
      <w:r w:rsidR="29C3AC18" w:rsidRPr="00F21873">
        <w:rPr>
          <w:rFonts w:ascii="Gill Sans MT" w:eastAsia="Gill Sans MT" w:hAnsi="Gill Sans MT" w:cs="Gill Sans MT"/>
        </w:rPr>
        <w:t>,</w:t>
      </w:r>
      <w:r w:rsidRPr="00F21873">
        <w:rPr>
          <w:rFonts w:ascii="Gill Sans MT" w:eastAsia="Gill Sans MT" w:hAnsi="Gill Sans MT" w:cs="Gill Sans MT"/>
        </w:rPr>
        <w:t xml:space="preserve"> </w:t>
      </w:r>
      <w:r w:rsidR="73392D94" w:rsidRPr="00F21873">
        <w:rPr>
          <w:rFonts w:ascii="Gill Sans MT" w:eastAsia="Gill Sans MT" w:hAnsi="Gill Sans MT" w:cs="Gill Sans MT"/>
        </w:rPr>
        <w:t>‘</w:t>
      </w:r>
      <w:r w:rsidR="156F43AB" w:rsidRPr="00F21873">
        <w:rPr>
          <w:rFonts w:ascii="Gill Sans MT" w:eastAsia="Gill Sans MT" w:hAnsi="Gill Sans MT" w:cs="Gill Sans MT"/>
        </w:rPr>
        <w:t>From Godzilla to the Ending Business</w:t>
      </w:r>
      <w:r w:rsidR="73392D94" w:rsidRPr="00F21873">
        <w:rPr>
          <w:rFonts w:ascii="Gill Sans MT" w:eastAsia="Gill Sans MT" w:hAnsi="Gill Sans MT" w:cs="Gill Sans MT"/>
        </w:rPr>
        <w:t>’</w:t>
      </w:r>
      <w:r w:rsidR="0010187D">
        <w:rPr>
          <w:rFonts w:ascii="Gill Sans MT" w:eastAsia="Gill Sans MT" w:hAnsi="Gill Sans MT" w:cs="Gill Sans MT"/>
        </w:rPr>
        <w:t>,</w:t>
      </w:r>
      <w:r w:rsidRPr="00F21873">
        <w:rPr>
          <w:rFonts w:ascii="Gill Sans MT" w:eastAsia="Gill Sans MT" w:hAnsi="Gill Sans MT" w:cs="Gill Sans MT"/>
        </w:rPr>
        <w:t xml:space="preserve"> discusses the recent history of Japan alongside this pop-culture </w:t>
      </w:r>
      <w:r w:rsidR="04B478F7" w:rsidRPr="00F21873">
        <w:rPr>
          <w:rFonts w:ascii="Gill Sans MT" w:eastAsia="Gill Sans MT" w:hAnsi="Gill Sans MT" w:cs="Gill Sans MT"/>
        </w:rPr>
        <w:t>icon</w:t>
      </w:r>
      <w:r w:rsidRPr="00F21873">
        <w:rPr>
          <w:rFonts w:ascii="Gill Sans MT" w:eastAsia="Gill Sans MT" w:hAnsi="Gill Sans MT" w:cs="Gill Sans MT"/>
        </w:rPr>
        <w:t xml:space="preserve">. </w:t>
      </w:r>
      <w:r w:rsidR="7DAA68B6" w:rsidRPr="00F21873">
        <w:rPr>
          <w:rFonts w:ascii="Gill Sans MT" w:eastAsia="Gill Sans MT" w:hAnsi="Gill Sans MT" w:cs="Gill Sans MT"/>
        </w:rPr>
        <w:t xml:space="preserve">Thus, </w:t>
      </w:r>
      <w:r w:rsidRPr="00F21873">
        <w:rPr>
          <w:rFonts w:ascii="Gill Sans MT" w:eastAsia="Gill Sans MT" w:hAnsi="Gill Sans MT" w:cs="Gill Sans MT"/>
        </w:rPr>
        <w:t>Allison stitch</w:t>
      </w:r>
      <w:r w:rsidR="1062EECB" w:rsidRPr="00F21873">
        <w:rPr>
          <w:rFonts w:ascii="Gill Sans MT" w:eastAsia="Gill Sans MT" w:hAnsi="Gill Sans MT" w:cs="Gill Sans MT"/>
        </w:rPr>
        <w:t>es</w:t>
      </w:r>
      <w:r w:rsidRPr="00F21873">
        <w:rPr>
          <w:rFonts w:ascii="Gill Sans MT" w:eastAsia="Gill Sans MT" w:hAnsi="Gill Sans MT" w:cs="Gill Sans MT"/>
        </w:rPr>
        <w:t xml:space="preserve"> </w:t>
      </w:r>
      <w:r w:rsidR="37ABDCBB" w:rsidRPr="00F21873">
        <w:rPr>
          <w:rFonts w:ascii="Gill Sans MT" w:eastAsia="Gill Sans MT" w:hAnsi="Gill Sans MT" w:cs="Gill Sans MT"/>
        </w:rPr>
        <w:t xml:space="preserve">her monographs </w:t>
      </w:r>
      <w:r w:rsidRPr="00F21873">
        <w:rPr>
          <w:rFonts w:ascii="Gill Sans MT" w:eastAsia="Gill Sans MT" w:hAnsi="Gill Sans MT" w:cs="Gill Sans MT"/>
        </w:rPr>
        <w:t>together in</w:t>
      </w:r>
      <w:r w:rsidR="1062EECB" w:rsidRPr="00F21873">
        <w:rPr>
          <w:rFonts w:ascii="Gill Sans MT" w:eastAsia="Gill Sans MT" w:hAnsi="Gill Sans MT" w:cs="Gill Sans MT"/>
        </w:rPr>
        <w:t xml:space="preserve"> a way that </w:t>
      </w:r>
      <w:r w:rsidR="04B478F7" w:rsidRPr="00F21873">
        <w:rPr>
          <w:rFonts w:ascii="Gill Sans MT" w:eastAsia="Gill Sans MT" w:hAnsi="Gill Sans MT" w:cs="Gill Sans MT"/>
        </w:rPr>
        <w:t>feels forced</w:t>
      </w:r>
      <w:r w:rsidR="7DAA68B6" w:rsidRPr="00F21873">
        <w:rPr>
          <w:rFonts w:ascii="Gill Sans MT" w:eastAsia="Gill Sans MT" w:hAnsi="Gill Sans MT" w:cs="Gill Sans MT"/>
        </w:rPr>
        <w:t xml:space="preserve">. As </w:t>
      </w:r>
      <w:r w:rsidRPr="00F21873">
        <w:rPr>
          <w:rFonts w:ascii="Gill Sans MT" w:eastAsia="Gill Sans MT" w:hAnsi="Gill Sans MT" w:cs="Gill Sans MT"/>
        </w:rPr>
        <w:t xml:space="preserve">these toys don’t </w:t>
      </w:r>
      <w:r w:rsidR="4AEF9C7D" w:rsidRPr="00F21873">
        <w:rPr>
          <w:rFonts w:ascii="Gill Sans MT" w:eastAsia="Gill Sans MT" w:hAnsi="Gill Sans MT" w:cs="Gill Sans MT"/>
        </w:rPr>
        <w:t xml:space="preserve">appear to </w:t>
      </w:r>
      <w:r w:rsidRPr="00F21873">
        <w:rPr>
          <w:rFonts w:ascii="Gill Sans MT" w:eastAsia="Gill Sans MT" w:hAnsi="Gill Sans MT" w:cs="Gill Sans MT"/>
        </w:rPr>
        <w:t xml:space="preserve">play a role in participants’ lives or deaths (outside of </w:t>
      </w:r>
      <w:r w:rsidR="1062EECB" w:rsidRPr="00F21873">
        <w:rPr>
          <w:rFonts w:ascii="Gill Sans MT" w:eastAsia="Gill Sans MT" w:hAnsi="Gill Sans MT" w:cs="Gill Sans MT"/>
        </w:rPr>
        <w:t>novelty</w:t>
      </w:r>
      <w:r w:rsidRPr="00F21873">
        <w:rPr>
          <w:rFonts w:ascii="Gill Sans MT" w:eastAsia="Gill Sans MT" w:hAnsi="Gill Sans MT" w:cs="Gill Sans MT"/>
        </w:rPr>
        <w:t xml:space="preserve"> exposition displays)</w:t>
      </w:r>
      <w:r w:rsidR="0010187D">
        <w:rPr>
          <w:rFonts w:ascii="Gill Sans MT" w:eastAsia="Gill Sans MT" w:hAnsi="Gill Sans MT" w:cs="Gill Sans MT"/>
        </w:rPr>
        <w:t>,</w:t>
      </w:r>
      <w:r w:rsidRPr="00F21873">
        <w:rPr>
          <w:rFonts w:ascii="Gill Sans MT" w:eastAsia="Gill Sans MT" w:hAnsi="Gill Sans MT" w:cs="Gill Sans MT"/>
        </w:rPr>
        <w:t xml:space="preserve"> these references trivialise </w:t>
      </w:r>
      <w:r w:rsidR="4AEF9C7D" w:rsidRPr="00F21873">
        <w:rPr>
          <w:rFonts w:ascii="Gill Sans MT" w:eastAsia="Gill Sans MT" w:hAnsi="Gill Sans MT" w:cs="Gill Sans MT"/>
        </w:rPr>
        <w:t xml:space="preserve">the topic of </w:t>
      </w:r>
      <w:r w:rsidR="2EF54515" w:rsidRPr="00F21873">
        <w:rPr>
          <w:rFonts w:ascii="Gill Sans MT" w:eastAsia="Gill Sans MT" w:hAnsi="Gill Sans MT" w:cs="Gill Sans MT"/>
        </w:rPr>
        <w:t>mortuary practices</w:t>
      </w:r>
      <w:r w:rsidR="4AEF9C7D" w:rsidRPr="00F21873">
        <w:rPr>
          <w:rFonts w:ascii="Gill Sans MT" w:eastAsia="Gill Sans MT" w:hAnsi="Gill Sans MT" w:cs="Gill Sans MT"/>
        </w:rPr>
        <w:t xml:space="preserve"> and </w:t>
      </w:r>
      <w:r w:rsidR="7DAA68B6" w:rsidRPr="00F21873">
        <w:rPr>
          <w:rFonts w:ascii="Gill Sans MT" w:eastAsia="Gill Sans MT" w:hAnsi="Gill Sans MT" w:cs="Gill Sans MT"/>
        </w:rPr>
        <w:t xml:space="preserve">present Japanese </w:t>
      </w:r>
      <w:r w:rsidR="4AEF9C7D" w:rsidRPr="00F21873">
        <w:rPr>
          <w:rFonts w:ascii="Gill Sans MT" w:eastAsia="Gill Sans MT" w:hAnsi="Gill Sans MT" w:cs="Gill Sans MT"/>
        </w:rPr>
        <w:t xml:space="preserve">people as </w:t>
      </w:r>
      <w:r w:rsidR="37ABDCBB" w:rsidRPr="00F21873">
        <w:rPr>
          <w:rFonts w:ascii="Gill Sans MT" w:eastAsia="Gill Sans MT" w:hAnsi="Gill Sans MT" w:cs="Gill Sans MT"/>
        </w:rPr>
        <w:t>unconsciously animistic</w:t>
      </w:r>
      <w:r w:rsidR="04B478F7" w:rsidRPr="00F21873">
        <w:rPr>
          <w:rFonts w:ascii="Gill Sans MT" w:eastAsia="Gill Sans MT" w:hAnsi="Gill Sans MT" w:cs="Gill Sans MT"/>
        </w:rPr>
        <w:t xml:space="preserve">. </w:t>
      </w:r>
      <w:r w:rsidR="1062EECB" w:rsidRPr="00F21873">
        <w:rPr>
          <w:rFonts w:ascii="Gill Sans MT" w:eastAsia="Gill Sans MT" w:hAnsi="Gill Sans MT" w:cs="Gill Sans MT"/>
        </w:rPr>
        <w:t>Perhaps</w:t>
      </w:r>
      <w:r w:rsidR="459CCF22" w:rsidRPr="00F21873">
        <w:rPr>
          <w:rFonts w:ascii="Gill Sans MT" w:eastAsia="Gill Sans MT" w:hAnsi="Gill Sans MT" w:cs="Gill Sans MT"/>
        </w:rPr>
        <w:t xml:space="preserve"> something</w:t>
      </w:r>
      <w:r w:rsidR="4AEF9C7D" w:rsidRPr="00F21873">
        <w:rPr>
          <w:rFonts w:ascii="Gill Sans MT" w:eastAsia="Gill Sans MT" w:hAnsi="Gill Sans MT" w:cs="Gill Sans MT"/>
        </w:rPr>
        <w:t xml:space="preserve"> other than </w:t>
      </w:r>
      <w:r w:rsidR="459CCF22" w:rsidRPr="00F21873">
        <w:rPr>
          <w:rFonts w:ascii="Gill Sans MT" w:eastAsia="Gill Sans MT" w:hAnsi="Gill Sans MT" w:cs="Gill Sans MT"/>
        </w:rPr>
        <w:t xml:space="preserve">the loaded term of </w:t>
      </w:r>
      <w:r w:rsidR="7DAA68B6" w:rsidRPr="00F21873">
        <w:rPr>
          <w:rFonts w:ascii="Gill Sans MT" w:eastAsia="Gill Sans MT" w:hAnsi="Gill Sans MT" w:cs="Gill Sans MT"/>
        </w:rPr>
        <w:t xml:space="preserve">‘animism’ should have been chosen to describe the </w:t>
      </w:r>
      <w:r w:rsidR="4268A82B" w:rsidRPr="00F21873">
        <w:rPr>
          <w:rFonts w:ascii="Gill Sans MT" w:eastAsia="Gill Sans MT" w:hAnsi="Gill Sans MT" w:cs="Gill Sans MT"/>
        </w:rPr>
        <w:t xml:space="preserve">positivity and </w:t>
      </w:r>
      <w:r w:rsidR="7DAA68B6" w:rsidRPr="00F21873">
        <w:rPr>
          <w:rFonts w:ascii="Gill Sans MT" w:eastAsia="Gill Sans MT" w:hAnsi="Gill Sans MT" w:cs="Gill Sans MT"/>
        </w:rPr>
        <w:t xml:space="preserve">determination of people preparing for death. </w:t>
      </w:r>
    </w:p>
    <w:p w14:paraId="57167A8B" w14:textId="13D348D9" w:rsidR="00F93C91" w:rsidRPr="00F21873" w:rsidRDefault="3B9B7504" w:rsidP="00F21873">
      <w:pPr>
        <w:ind w:firstLine="720"/>
        <w:jc w:val="both"/>
        <w:rPr>
          <w:rFonts w:ascii="Gill Sans MT" w:eastAsia="Gill Sans MT" w:hAnsi="Gill Sans MT" w:cs="Gill Sans MT"/>
        </w:rPr>
      </w:pPr>
      <w:r w:rsidRPr="00F21873">
        <w:rPr>
          <w:rFonts w:ascii="Gill Sans MT" w:eastAsia="Gill Sans MT" w:hAnsi="Gill Sans MT" w:cs="Gill Sans MT"/>
        </w:rPr>
        <w:t xml:space="preserve">The </w:t>
      </w:r>
      <w:r w:rsidR="494E1CBA" w:rsidRPr="00F21873">
        <w:rPr>
          <w:rFonts w:ascii="Gill Sans MT" w:eastAsia="Gill Sans MT" w:hAnsi="Gill Sans MT" w:cs="Gill Sans MT"/>
        </w:rPr>
        <w:t>highlight of this monograph is in the breadth of its ethnography</w:t>
      </w:r>
      <w:r w:rsidR="04B478F7" w:rsidRPr="00F21873">
        <w:rPr>
          <w:rFonts w:ascii="Gill Sans MT" w:eastAsia="Gill Sans MT" w:hAnsi="Gill Sans MT" w:cs="Gill Sans MT"/>
        </w:rPr>
        <w:t>, giving the reader access to</w:t>
      </w:r>
      <w:r w:rsidR="494E1CBA" w:rsidRPr="00F21873">
        <w:rPr>
          <w:rFonts w:ascii="Gill Sans MT" w:eastAsia="Gill Sans MT" w:hAnsi="Gill Sans MT" w:cs="Gill Sans MT"/>
        </w:rPr>
        <w:t xml:space="preserve"> </w:t>
      </w:r>
      <w:r w:rsidRPr="00F21873">
        <w:rPr>
          <w:rFonts w:ascii="Gill Sans MT" w:eastAsia="Gill Sans MT" w:hAnsi="Gill Sans MT" w:cs="Gill Sans MT"/>
        </w:rPr>
        <w:t>fascinating</w:t>
      </w:r>
      <w:r w:rsidR="494E1CBA" w:rsidRPr="00F21873">
        <w:rPr>
          <w:rFonts w:ascii="Gill Sans MT" w:eastAsia="Gill Sans MT" w:hAnsi="Gill Sans MT" w:cs="Gill Sans MT"/>
        </w:rPr>
        <w:t xml:space="preserve"> spaces and people relevant to death in Japan today. </w:t>
      </w:r>
      <w:r w:rsidR="04B478F7" w:rsidRPr="00F21873">
        <w:rPr>
          <w:rFonts w:ascii="Gill Sans MT" w:eastAsia="Gill Sans MT" w:hAnsi="Gill Sans MT" w:cs="Gill Sans MT"/>
        </w:rPr>
        <w:t xml:space="preserve">Allison </w:t>
      </w:r>
      <w:r w:rsidR="494E1CBA" w:rsidRPr="00F21873">
        <w:rPr>
          <w:rFonts w:ascii="Gill Sans MT" w:eastAsia="Gill Sans MT" w:hAnsi="Gill Sans MT" w:cs="Gill Sans MT"/>
        </w:rPr>
        <w:t>contributes to the exciting body of literature concerning hope and creative counter-responses to loneliness, anxiety, and decline</w:t>
      </w:r>
      <w:r w:rsidR="2EF54515" w:rsidRPr="00F21873">
        <w:rPr>
          <w:rFonts w:ascii="Gill Sans MT" w:eastAsia="Gill Sans MT" w:hAnsi="Gill Sans MT" w:cs="Gill Sans MT"/>
        </w:rPr>
        <w:t>.</w:t>
      </w:r>
      <w:r w:rsidR="494E1CBA" w:rsidRPr="00F21873">
        <w:rPr>
          <w:rFonts w:ascii="Gill Sans MT" w:eastAsia="Gill Sans MT" w:hAnsi="Gill Sans MT" w:cs="Gill Sans MT"/>
        </w:rPr>
        <w:t xml:space="preserve"> This is an important work </w:t>
      </w:r>
      <w:r w:rsidR="04B478F7" w:rsidRPr="00F21873">
        <w:rPr>
          <w:rFonts w:ascii="Gill Sans MT" w:eastAsia="Gill Sans MT" w:hAnsi="Gill Sans MT" w:cs="Gill Sans MT"/>
        </w:rPr>
        <w:t xml:space="preserve">on </w:t>
      </w:r>
      <w:r w:rsidR="494E1CBA" w:rsidRPr="00F21873">
        <w:rPr>
          <w:rFonts w:ascii="Gill Sans MT" w:eastAsia="Gill Sans MT" w:hAnsi="Gill Sans MT" w:cs="Gill Sans MT"/>
        </w:rPr>
        <w:t>modern Japan but also for the studies of end-of-life</w:t>
      </w:r>
      <w:r w:rsidR="2EF54515" w:rsidRPr="00F21873">
        <w:rPr>
          <w:rFonts w:ascii="Gill Sans MT" w:eastAsia="Gill Sans MT" w:hAnsi="Gill Sans MT" w:cs="Gill Sans MT"/>
        </w:rPr>
        <w:t xml:space="preserve"> and death </w:t>
      </w:r>
      <w:r w:rsidR="494E1CBA" w:rsidRPr="00F21873">
        <w:rPr>
          <w:rFonts w:ascii="Gill Sans MT" w:eastAsia="Gill Sans MT" w:hAnsi="Gill Sans MT" w:cs="Gill Sans MT"/>
        </w:rPr>
        <w:t>more generally</w:t>
      </w:r>
      <w:r w:rsidR="04B478F7" w:rsidRPr="00F21873">
        <w:rPr>
          <w:rFonts w:ascii="Gill Sans MT" w:eastAsia="Gill Sans MT" w:hAnsi="Gill Sans MT" w:cs="Gill Sans MT"/>
        </w:rPr>
        <w:t xml:space="preserve">, presenting not only </w:t>
      </w:r>
      <w:r w:rsidR="4268A82B" w:rsidRPr="00F21873">
        <w:rPr>
          <w:rFonts w:ascii="Gill Sans MT" w:eastAsia="Gill Sans MT" w:hAnsi="Gill Sans MT" w:cs="Gill Sans MT"/>
        </w:rPr>
        <w:t xml:space="preserve">other </w:t>
      </w:r>
      <w:r w:rsidR="04B478F7" w:rsidRPr="00F21873">
        <w:rPr>
          <w:rFonts w:ascii="Gill Sans MT" w:eastAsia="Gill Sans MT" w:hAnsi="Gill Sans MT" w:cs="Gill Sans MT"/>
        </w:rPr>
        <w:t>way</w:t>
      </w:r>
      <w:r w:rsidR="4268A82B" w:rsidRPr="00F21873">
        <w:rPr>
          <w:rFonts w:ascii="Gill Sans MT" w:eastAsia="Gill Sans MT" w:hAnsi="Gill Sans MT" w:cs="Gill Sans MT"/>
        </w:rPr>
        <w:t>s</w:t>
      </w:r>
      <w:r w:rsidR="04B478F7" w:rsidRPr="00F21873">
        <w:rPr>
          <w:rFonts w:ascii="Gill Sans MT" w:eastAsia="Gill Sans MT" w:hAnsi="Gill Sans MT" w:cs="Gill Sans MT"/>
        </w:rPr>
        <w:t xml:space="preserve"> of being dead but </w:t>
      </w:r>
      <w:r w:rsidR="4268A82B" w:rsidRPr="00F21873">
        <w:rPr>
          <w:rFonts w:ascii="Gill Sans MT" w:eastAsia="Gill Sans MT" w:hAnsi="Gill Sans MT" w:cs="Gill Sans MT"/>
        </w:rPr>
        <w:t xml:space="preserve">also other ways </w:t>
      </w:r>
      <w:r w:rsidR="04B478F7" w:rsidRPr="00F21873">
        <w:rPr>
          <w:rFonts w:ascii="Gill Sans MT" w:eastAsia="Gill Sans MT" w:hAnsi="Gill Sans MT" w:cs="Gill Sans MT"/>
        </w:rPr>
        <w:t>of living in anticipation of death.</w:t>
      </w:r>
    </w:p>
    <w:p w14:paraId="6B066904" w14:textId="77777777" w:rsidR="0021071A" w:rsidRDefault="0021071A" w:rsidP="0021071A">
      <w:pPr>
        <w:jc w:val="both"/>
        <w:rPr>
          <w:rFonts w:ascii="Gill Sans MT" w:eastAsia="Gill Sans MT" w:hAnsi="Gill Sans MT" w:cs="Gill Sans MT"/>
        </w:rPr>
      </w:pPr>
    </w:p>
    <w:p w14:paraId="0B5D672F" w14:textId="77777777" w:rsidR="0021071A" w:rsidRPr="00F21873" w:rsidRDefault="0021071A" w:rsidP="0021071A">
      <w:pPr>
        <w:jc w:val="both"/>
        <w:rPr>
          <w:rFonts w:ascii="Gill Sans MT" w:eastAsia="Gill Sans MT" w:hAnsi="Gill Sans MT" w:cs="Gill Sans MT"/>
        </w:rPr>
      </w:pPr>
    </w:p>
    <w:p w14:paraId="0104525F" w14:textId="7ABDD538" w:rsidR="4149F45F" w:rsidRPr="00F21873" w:rsidRDefault="0021071A" w:rsidP="00F21873">
      <w:pPr>
        <w:jc w:val="both"/>
        <w:rPr>
          <w:rFonts w:ascii="Gill Sans MT" w:eastAsia="Gill Sans MT" w:hAnsi="Gill Sans MT" w:cs="Gill Sans MT"/>
          <w:b/>
          <w:bCs/>
        </w:rPr>
      </w:pPr>
      <w:r>
        <w:rPr>
          <w:rFonts w:ascii="Gill Sans MT" w:eastAsia="Gill Sans MT" w:hAnsi="Gill Sans MT" w:cs="Gill Sans MT"/>
          <w:b/>
          <w:bCs/>
          <w:sz w:val="28"/>
          <w:szCs w:val="28"/>
        </w:rPr>
        <w:t>Bibliography</w:t>
      </w:r>
    </w:p>
    <w:p w14:paraId="03967900" w14:textId="77777777" w:rsidR="0021071A" w:rsidRDefault="0021071A" w:rsidP="00F21873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69890187" w14:textId="58514329" w:rsidR="00F8576D" w:rsidRPr="00F21873" w:rsidRDefault="37ABDCBB" w:rsidP="00F21873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F21873">
        <w:rPr>
          <w:rFonts w:ascii="Gill Sans MT" w:eastAsia="Gill Sans MT" w:hAnsi="Gill Sans MT" w:cs="Gill Sans MT"/>
          <w:color w:val="000000" w:themeColor="text1"/>
        </w:rPr>
        <w:t>Allison, Anne 2006</w:t>
      </w:r>
      <w:r w:rsidR="13D5A125" w:rsidRPr="00F21873">
        <w:rPr>
          <w:rFonts w:ascii="Gill Sans MT" w:eastAsia="Gill Sans MT" w:hAnsi="Gill Sans MT" w:cs="Gill Sans MT"/>
          <w:color w:val="000000" w:themeColor="text1"/>
        </w:rPr>
        <w:t>.</w:t>
      </w:r>
      <w:r w:rsidRPr="00F21873">
        <w:rPr>
          <w:rFonts w:ascii="Gill Sans MT" w:eastAsia="Gill Sans MT" w:hAnsi="Gill Sans MT" w:cs="Gill Sans MT"/>
          <w:color w:val="000000" w:themeColor="text1"/>
        </w:rPr>
        <w:t> 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Millennial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m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onsters: Japanese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t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oys and the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g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lobal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i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>magination</w:t>
      </w:r>
      <w:r w:rsidR="0021071A">
        <w:rPr>
          <w:rFonts w:ascii="Gill Sans MT" w:eastAsia="Gill Sans MT" w:hAnsi="Gill Sans MT" w:cs="Gill Sans MT"/>
          <w:color w:val="000000" w:themeColor="text1"/>
        </w:rPr>
        <w:t>,</w:t>
      </w:r>
      <w:r w:rsidRPr="00F21873">
        <w:rPr>
          <w:rFonts w:ascii="Gill Sans MT" w:eastAsia="Gill Sans MT" w:hAnsi="Gill Sans MT" w:cs="Gill Sans MT"/>
          <w:color w:val="000000" w:themeColor="text1"/>
        </w:rPr>
        <w:t xml:space="preserve"> Berkeley</w:t>
      </w:r>
      <w:r w:rsidR="0021071A">
        <w:rPr>
          <w:rFonts w:ascii="Gill Sans MT" w:eastAsia="Gill Sans MT" w:hAnsi="Gill Sans MT" w:cs="Gill Sans MT"/>
          <w:color w:val="000000" w:themeColor="text1"/>
        </w:rPr>
        <w:t>:</w:t>
      </w:r>
      <w:r w:rsidRPr="00F21873">
        <w:rPr>
          <w:rFonts w:ascii="Gill Sans MT" w:eastAsia="Gill Sans MT" w:hAnsi="Gill Sans MT" w:cs="Gill Sans MT"/>
          <w:color w:val="000000" w:themeColor="text1"/>
        </w:rPr>
        <w:t xml:space="preserve"> University of California Press.</w:t>
      </w:r>
    </w:p>
    <w:p w14:paraId="082D27C5" w14:textId="77BD12EF" w:rsidR="00A42119" w:rsidRPr="00F21873" w:rsidRDefault="00A42119" w:rsidP="00F21873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3F8A17E4" w14:textId="4B55CDE5" w:rsidR="00A42119" w:rsidRPr="00F21873" w:rsidRDefault="4AEF9C7D" w:rsidP="00F21873">
      <w:pPr>
        <w:jc w:val="both"/>
        <w:rPr>
          <w:rFonts w:ascii="Gill Sans MT" w:eastAsia="Gill Sans MT" w:hAnsi="Gill Sans MT" w:cs="Gill Sans MT"/>
          <w:color w:val="222222"/>
        </w:rPr>
      </w:pPr>
      <w:r w:rsidRPr="00F21873">
        <w:rPr>
          <w:rFonts w:ascii="Gill Sans MT" w:eastAsia="Gill Sans MT" w:hAnsi="Gill Sans MT" w:cs="Gill Sans MT"/>
          <w:color w:val="000000" w:themeColor="text1"/>
        </w:rPr>
        <w:t xml:space="preserve">Kavedžija, Iza 2019. 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Making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m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eaningful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l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 xml:space="preserve">ives: </w:t>
      </w:r>
      <w:r w:rsidR="0021071A">
        <w:rPr>
          <w:rFonts w:ascii="Gill Sans MT" w:eastAsia="Gill Sans MT" w:hAnsi="Gill Sans MT" w:cs="Gill Sans MT"/>
          <w:i/>
          <w:iCs/>
          <w:color w:val="000000" w:themeColor="text1"/>
        </w:rPr>
        <w:t>t</w:t>
      </w:r>
      <w:r w:rsidRPr="00F21873">
        <w:rPr>
          <w:rFonts w:ascii="Gill Sans MT" w:eastAsia="Gill Sans MT" w:hAnsi="Gill Sans MT" w:cs="Gill Sans MT"/>
          <w:i/>
          <w:iCs/>
          <w:color w:val="000000" w:themeColor="text1"/>
        </w:rPr>
        <w:t>ales from an aging Japan</w:t>
      </w:r>
      <w:r w:rsidRPr="00F21873">
        <w:rPr>
          <w:rFonts w:ascii="Gill Sans MT" w:eastAsia="Gill Sans MT" w:hAnsi="Gill Sans MT" w:cs="Gill Sans MT"/>
          <w:color w:val="000000" w:themeColor="text1"/>
        </w:rPr>
        <w:t>. Pennsylvania</w:t>
      </w:r>
      <w:r w:rsidR="0021071A">
        <w:rPr>
          <w:rFonts w:ascii="Gill Sans MT" w:eastAsia="Gill Sans MT" w:hAnsi="Gill Sans MT" w:cs="Gill Sans MT"/>
          <w:color w:val="000000" w:themeColor="text1"/>
        </w:rPr>
        <w:t>:</w:t>
      </w:r>
      <w:r w:rsidRPr="00F21873">
        <w:rPr>
          <w:rFonts w:ascii="Gill Sans MT" w:eastAsia="Gill Sans MT" w:hAnsi="Gill Sans MT" w:cs="Gill Sans MT"/>
          <w:color w:val="000000" w:themeColor="text1"/>
        </w:rPr>
        <w:t xml:space="preserve"> University of Pennsylvania Press</w:t>
      </w:r>
      <w:r w:rsidRPr="00F21873">
        <w:rPr>
          <w:rFonts w:ascii="Gill Sans MT" w:eastAsia="Gill Sans MT" w:hAnsi="Gill Sans MT" w:cs="Gill Sans MT"/>
          <w:color w:val="222222"/>
        </w:rPr>
        <w:t>.</w:t>
      </w:r>
    </w:p>
    <w:p w14:paraId="5394B3B5" w14:textId="225A09E2" w:rsidR="28F88C45" w:rsidRPr="00F21873" w:rsidRDefault="28F88C45" w:rsidP="00F21873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</w:p>
    <w:p w14:paraId="52DADA06" w14:textId="77777777" w:rsidR="0021071A" w:rsidRDefault="0021071A" w:rsidP="0021071A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</w:p>
    <w:p w14:paraId="30EAF35E" w14:textId="77777777" w:rsidR="0021071A" w:rsidRPr="00773537" w:rsidRDefault="0021071A" w:rsidP="0021071A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  <w:r w:rsidRPr="00F02C9C">
        <w:rPr>
          <w:rFonts w:ascii="Gill Sans MT" w:eastAsia="PMingLiU" w:hAnsi="Gill Sans MT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3D84" wp14:editId="747FB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89DD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40873929" w14:textId="77777777" w:rsidR="0021071A" w:rsidRPr="00773537" w:rsidRDefault="0021071A" w:rsidP="0021071A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773537">
        <w:rPr>
          <w:rFonts w:ascii="Gill Sans MT" w:eastAsia="Gill Sans MT" w:hAnsi="Gill Sans MT" w:cs="Gill Sans MT"/>
          <w:color w:val="000000" w:themeColor="text1"/>
          <w:lang w:val="en-US"/>
        </w:rPr>
        <w:t xml:space="preserve">This work is copyright of the author. </w:t>
      </w:r>
    </w:p>
    <w:p w14:paraId="1EA8B5D5" w14:textId="77777777" w:rsidR="0021071A" w:rsidRPr="00773537" w:rsidRDefault="0021071A" w:rsidP="0021071A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49548159" w14:textId="77777777" w:rsidR="0021071A" w:rsidRPr="00337652" w:rsidRDefault="0021071A" w:rsidP="0021071A">
      <w:pPr>
        <w:jc w:val="both"/>
      </w:pPr>
      <w:bookmarkStart w:id="0" w:name="_Hlk184506908"/>
      <w:r w:rsidRPr="00773537">
        <w:rPr>
          <w:rFonts w:ascii="Gill Sans MT" w:eastAsia="Gill Sans MT" w:hAnsi="Gill Sans MT" w:cs="Gill Sans MT"/>
          <w:color w:val="000000" w:themeColor="text1"/>
          <w:lang w:val="en-US"/>
        </w:rPr>
        <w:t>It has been published by JASO under a Creative Commons Attribution-NonCommercial-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NonDerivatives </w:t>
      </w:r>
      <w:r w:rsidRPr="00773537">
        <w:rPr>
          <w:rFonts w:ascii="Gill Sans MT" w:eastAsia="Gill Sans MT" w:hAnsi="Gill Sans MT" w:cs="Gill Sans MT"/>
          <w:color w:val="000000" w:themeColor="text1"/>
          <w:lang w:val="en-US"/>
        </w:rPr>
        <w:t>ShareAlike License (CC BY NC</w:t>
      </w:r>
      <w:r>
        <w:rPr>
          <w:rFonts w:ascii="Gill Sans MT" w:eastAsia="Gill Sans MT" w:hAnsi="Gill Sans MT" w:cs="Gill Sans MT"/>
          <w:color w:val="000000" w:themeColor="text1"/>
          <w:lang w:val="en-US"/>
        </w:rPr>
        <w:t xml:space="preserve"> ND</w:t>
      </w:r>
      <w:r w:rsidRPr="00773537">
        <w:rPr>
          <w:rFonts w:ascii="Gill Sans MT" w:eastAsia="Gill Sans MT" w:hAnsi="Gill Sans MT" w:cs="Gill Sans MT"/>
          <w:color w:val="000000" w:themeColor="text1"/>
          <w:lang w:val="en-US"/>
        </w:rPr>
        <w:t xml:space="preserve">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7" w:history="1">
        <w:r w:rsidRPr="00337652">
          <w:rPr>
            <w:rStyle w:val="Hyperlink"/>
            <w:rFonts w:ascii="Gill Sans MT" w:hAnsi="Gill Sans MT"/>
          </w:rPr>
          <w:t>https://creativecommons.org/licenses/by-nc-nd/4.0/</w:t>
        </w:r>
      </w:hyperlink>
      <w:r w:rsidRPr="00773537">
        <w:rPr>
          <w:rFonts w:ascii="Gill Sans MT" w:eastAsia="Gill Sans MT" w:hAnsi="Gill Sans MT" w:cs="Gill Sans MT"/>
          <w:color w:val="000000" w:themeColor="text1"/>
          <w:lang w:val="en-US"/>
        </w:rPr>
        <w:t>)</w:t>
      </w:r>
      <w:bookmarkEnd w:id="0"/>
    </w:p>
    <w:p w14:paraId="49F30C6C" w14:textId="77777777" w:rsidR="0021071A" w:rsidRPr="00773537" w:rsidRDefault="0021071A" w:rsidP="0021071A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0C3063F4" w14:textId="3387EEFB" w:rsidR="0021071A" w:rsidRPr="00773537" w:rsidRDefault="009615A1" w:rsidP="0021071A">
      <w:pPr>
        <w:jc w:val="center"/>
        <w:rPr>
          <w:rFonts w:ascii="Gill Sans MT" w:eastAsia="Gill Sans MT" w:hAnsi="Gill Sans MT" w:cs="Gill Sans MT"/>
          <w:color w:val="000000" w:themeColor="text1"/>
        </w:rPr>
      </w:pPr>
      <w:r>
        <w:rPr>
          <w:rFonts w:ascii="Gill Sans MT" w:eastAsia="MS Mincho" w:hAnsi="Gill Sans MT" w:cs="Arial"/>
          <w:noProof/>
          <w:lang w:val="en-US" w:eastAsia="zh-CN"/>
        </w:rPr>
        <w:drawing>
          <wp:inline distT="0" distB="0" distL="0" distR="0" wp14:anchorId="00E7D02E" wp14:editId="582A22A4">
            <wp:extent cx="1226820" cy="426720"/>
            <wp:effectExtent l="0" t="0" r="0" b="0"/>
            <wp:docPr id="283387671" name="Picture 23" descr="A sign with a person and dollar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87671" name="Picture 23" descr="A sign with a person and dollar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AA60" w14:textId="78F63BA2" w:rsidR="00A42119" w:rsidRPr="00F21873" w:rsidRDefault="00A42119" w:rsidP="00F21873">
      <w:pPr>
        <w:jc w:val="both"/>
        <w:rPr>
          <w:rFonts w:ascii="Gill Sans MT" w:eastAsia="Gill Sans MT" w:hAnsi="Gill Sans MT" w:cs="Gill Sans MT"/>
          <w:color w:val="222222"/>
        </w:rPr>
      </w:pPr>
    </w:p>
    <w:sectPr w:rsidR="00A42119" w:rsidRPr="00F21873" w:rsidSect="009615A1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pgNumType w:fmt="numberInDash" w:start="18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1EA0" w14:textId="77777777" w:rsidR="004308A6" w:rsidRDefault="004308A6" w:rsidP="001221B6">
      <w:r>
        <w:separator/>
      </w:r>
    </w:p>
  </w:endnote>
  <w:endnote w:type="continuationSeparator" w:id="0">
    <w:p w14:paraId="4BF07D8B" w14:textId="77777777" w:rsidR="004308A6" w:rsidRDefault="004308A6" w:rsidP="001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4873394"/>
      <w:docPartObj>
        <w:docPartGallery w:val="Page Numbers (Bottom of Page)"/>
        <w:docPartUnique/>
      </w:docPartObj>
    </w:sdtPr>
    <w:sdtContent>
      <w:p w14:paraId="3F106C05" w14:textId="29F7B084" w:rsidR="001221B6" w:rsidRDefault="001221B6" w:rsidP="00A63F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83D6E5" w14:textId="77777777" w:rsidR="001221B6" w:rsidRDefault="001221B6" w:rsidP="00122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3806" w14:textId="7507A381" w:rsidR="001221B6" w:rsidRDefault="001221B6" w:rsidP="28F88C45">
    <w:pPr>
      <w:pStyle w:val="Footer"/>
      <w:framePr w:wrap="none" w:vAnchor="text" w:hAnchor="margin" w:xAlign="right" w:y="1"/>
      <w:rPr>
        <w:rStyle w:val="PageNumber"/>
        <w:noProof/>
      </w:rPr>
    </w:pPr>
  </w:p>
  <w:p w14:paraId="6EAFE7A8" w14:textId="371CE73A" w:rsidR="001221B6" w:rsidRPr="00E34802" w:rsidRDefault="00E34802" w:rsidP="00E34802">
    <w:pPr>
      <w:pStyle w:val="Footer"/>
      <w:tabs>
        <w:tab w:val="left" w:pos="8904"/>
      </w:tabs>
      <w:rPr>
        <w:rFonts w:ascii="Gill Sans MT" w:hAnsi="Gill Sans MT" w:cstheme="majorBidi"/>
        <w:color w:val="444444"/>
        <w:shd w:val="clear" w:color="auto" w:fill="FFFFFF"/>
      </w:rPr>
    </w:pPr>
    <w:r w:rsidRPr="000D083B">
      <w:rPr>
        <w:rFonts w:ascii="Gill Sans MT" w:hAnsi="Gill Sans MT"/>
      </w:rPr>
      <w:t>JASO</w:t>
    </w:r>
    <w:r w:rsidRPr="000D083B">
      <w:rPr>
        <w:rFonts w:ascii="Gill Sans MT" w:hAnsi="Gill Sans MT" w:cstheme="majorBidi"/>
      </w:rPr>
      <w:t xml:space="preserve"> </w:t>
    </w:r>
    <w:r w:rsidRPr="000D083B">
      <w:rPr>
        <w:rFonts w:ascii="Gill Sans MT" w:hAnsi="Gill Sans MT" w:cstheme="majorBidi"/>
        <w:color w:val="444444"/>
        <w:shd w:val="clear" w:color="auto" w:fill="FFFFFF"/>
      </w:rPr>
      <w:t>ISSN: 2040-1876 Vol XVI 2024</w:t>
    </w:r>
    <w:r>
      <w:rPr>
        <w:rFonts w:ascii="Gill Sans MT" w:hAnsi="Gill Sans MT" w:cstheme="majorBidi"/>
        <w:color w:val="444444"/>
        <w:shd w:val="clear" w:color="auto" w:fill="FFFFFF"/>
      </w:rPr>
      <w:t xml:space="preserve">                                                                           </w:t>
    </w:r>
    <w:r w:rsidRPr="009152B5">
      <w:rPr>
        <w:rFonts w:ascii="Gill Sans MT" w:hAnsi="Gill Sans MT"/>
      </w:rPr>
      <w:fldChar w:fldCharType="begin"/>
    </w:r>
    <w:r w:rsidRPr="009152B5">
      <w:rPr>
        <w:rFonts w:ascii="Gill Sans MT" w:hAnsi="Gill Sans MT"/>
      </w:rPr>
      <w:instrText xml:space="preserve"> PAGE   \* MERGEFORMAT </w:instrText>
    </w:r>
    <w:r w:rsidRPr="009152B5">
      <w:rPr>
        <w:rFonts w:ascii="Gill Sans MT" w:hAnsi="Gill Sans MT"/>
      </w:rPr>
      <w:fldChar w:fldCharType="separate"/>
    </w:r>
    <w:r>
      <w:rPr>
        <w:rFonts w:ascii="Gill Sans MT" w:hAnsi="Gill Sans MT"/>
      </w:rPr>
      <w:t>- 2 -</w:t>
    </w:r>
    <w:r w:rsidRPr="009152B5">
      <w:rPr>
        <w:rFonts w:ascii="Gill Sans MT" w:hAnsi="Gill Sans M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9498" w14:textId="77777777" w:rsidR="004308A6" w:rsidRDefault="004308A6" w:rsidP="001221B6">
      <w:r>
        <w:separator/>
      </w:r>
    </w:p>
  </w:footnote>
  <w:footnote w:type="continuationSeparator" w:id="0">
    <w:p w14:paraId="651DCC86" w14:textId="77777777" w:rsidR="004308A6" w:rsidRDefault="004308A6" w:rsidP="001221B6">
      <w:r>
        <w:continuationSeparator/>
      </w:r>
    </w:p>
  </w:footnote>
  <w:footnote w:id="1">
    <w:p w14:paraId="23563653" w14:textId="6EE8D023" w:rsidR="4B3C24CD" w:rsidRDefault="4B3C24CD" w:rsidP="00F21873">
      <w:pPr>
        <w:pStyle w:val="FootnoteText"/>
        <w:jc w:val="both"/>
        <w:rPr>
          <w:rFonts w:ascii="Gill Sans MT" w:eastAsia="Gill Sans MT" w:hAnsi="Gill Sans MT" w:cs="Gill Sans MT"/>
        </w:rPr>
      </w:pPr>
      <w:r w:rsidRPr="4B3C24CD">
        <w:rPr>
          <w:rStyle w:val="FootnoteReference"/>
          <w:rFonts w:ascii="Gill Sans MT" w:eastAsia="Gill Sans MT" w:hAnsi="Gill Sans MT" w:cs="Gill Sans MT"/>
        </w:rPr>
        <w:footnoteRef/>
      </w:r>
      <w:r w:rsidRPr="4B3C24CD">
        <w:rPr>
          <w:rFonts w:ascii="Gill Sans MT" w:eastAsia="Gill Sans MT" w:hAnsi="Gill Sans MT" w:cs="Gill Sans MT"/>
        </w:rPr>
        <w:t xml:space="preserve"> DPhil student, School of Anthropology and Museum Ethnography, University of Oxford. Email: </w:t>
      </w:r>
      <w:hyperlink r:id="rId1" w:history="1">
        <w:r w:rsidR="00F21873" w:rsidRPr="00586442">
          <w:rPr>
            <w:rStyle w:val="Hyperlink"/>
            <w:rFonts w:ascii="Gill Sans MT" w:eastAsia="Gill Sans MT" w:hAnsi="Gill Sans MT" w:cs="Gill Sans MT"/>
          </w:rPr>
          <w:t>natasha.durie@sjc.ox.ac.uk</w:t>
        </w:r>
      </w:hyperlink>
      <w:r w:rsidR="00F21873">
        <w:rPr>
          <w:rFonts w:ascii="Gill Sans MT" w:eastAsia="Gill Sans MT" w:hAnsi="Gill Sans MT" w:cs="Gill Sans M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864A" w14:textId="1F772B60" w:rsidR="001221B6" w:rsidRPr="0094476E" w:rsidRDefault="00E34802" w:rsidP="00E34802">
    <w:pPr>
      <w:pStyle w:val="Header"/>
      <w:jc w:val="right"/>
      <w:rPr>
        <w:rFonts w:ascii="Gill Sans MT" w:hAnsi="Gill Sans MT"/>
        <w:i/>
        <w:iCs/>
        <w:lang w:val="fr-CA"/>
      </w:rPr>
    </w:pPr>
    <w:r w:rsidRPr="0094476E">
      <w:rPr>
        <w:rFonts w:ascii="Gill Sans MT" w:hAnsi="Gill Sans MT"/>
        <w:i/>
        <w:iCs/>
        <w:lang w:val="fr-CA"/>
      </w:rPr>
      <w:t>Book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AC"/>
    <w:rsid w:val="00005DCF"/>
    <w:rsid w:val="00050089"/>
    <w:rsid w:val="000A2392"/>
    <w:rsid w:val="000F5DB9"/>
    <w:rsid w:val="0010187D"/>
    <w:rsid w:val="00102796"/>
    <w:rsid w:val="001178CA"/>
    <w:rsid w:val="001221B6"/>
    <w:rsid w:val="001451DB"/>
    <w:rsid w:val="00147885"/>
    <w:rsid w:val="001640AC"/>
    <w:rsid w:val="00170047"/>
    <w:rsid w:val="001769C9"/>
    <w:rsid w:val="001A487A"/>
    <w:rsid w:val="001E2687"/>
    <w:rsid w:val="001E723F"/>
    <w:rsid w:val="001F49F8"/>
    <w:rsid w:val="0021071A"/>
    <w:rsid w:val="0029ECCF"/>
    <w:rsid w:val="00314848"/>
    <w:rsid w:val="00345B63"/>
    <w:rsid w:val="003F0C04"/>
    <w:rsid w:val="0041030B"/>
    <w:rsid w:val="0041209E"/>
    <w:rsid w:val="004308A6"/>
    <w:rsid w:val="00456512"/>
    <w:rsid w:val="004602AC"/>
    <w:rsid w:val="00486AD8"/>
    <w:rsid w:val="00495A3E"/>
    <w:rsid w:val="004E0F68"/>
    <w:rsid w:val="004F41AA"/>
    <w:rsid w:val="004F41B2"/>
    <w:rsid w:val="004F5C7A"/>
    <w:rsid w:val="00505F7D"/>
    <w:rsid w:val="00525B82"/>
    <w:rsid w:val="005305C6"/>
    <w:rsid w:val="00536978"/>
    <w:rsid w:val="00550D89"/>
    <w:rsid w:val="005511D9"/>
    <w:rsid w:val="00551E5A"/>
    <w:rsid w:val="005558E4"/>
    <w:rsid w:val="005560F3"/>
    <w:rsid w:val="00563E3F"/>
    <w:rsid w:val="00573EFD"/>
    <w:rsid w:val="005A7629"/>
    <w:rsid w:val="00603E99"/>
    <w:rsid w:val="006359AC"/>
    <w:rsid w:val="00635D52"/>
    <w:rsid w:val="0065607B"/>
    <w:rsid w:val="006620D1"/>
    <w:rsid w:val="00663B33"/>
    <w:rsid w:val="00671FF6"/>
    <w:rsid w:val="00675ACE"/>
    <w:rsid w:val="006B3ED2"/>
    <w:rsid w:val="006B7EE5"/>
    <w:rsid w:val="006F6895"/>
    <w:rsid w:val="00744925"/>
    <w:rsid w:val="00766C90"/>
    <w:rsid w:val="00797CF1"/>
    <w:rsid w:val="007C58B0"/>
    <w:rsid w:val="007E2771"/>
    <w:rsid w:val="007E3ABD"/>
    <w:rsid w:val="007F61F7"/>
    <w:rsid w:val="008041AC"/>
    <w:rsid w:val="0082209E"/>
    <w:rsid w:val="008258EA"/>
    <w:rsid w:val="008C2C6E"/>
    <w:rsid w:val="008D7DA3"/>
    <w:rsid w:val="008E782C"/>
    <w:rsid w:val="008F7134"/>
    <w:rsid w:val="00911495"/>
    <w:rsid w:val="0094476E"/>
    <w:rsid w:val="009615A1"/>
    <w:rsid w:val="009A0FB3"/>
    <w:rsid w:val="009B4EE3"/>
    <w:rsid w:val="009D3634"/>
    <w:rsid w:val="009E0D77"/>
    <w:rsid w:val="00A15AA8"/>
    <w:rsid w:val="00A2161F"/>
    <w:rsid w:val="00A27C08"/>
    <w:rsid w:val="00A42119"/>
    <w:rsid w:val="00A65F20"/>
    <w:rsid w:val="00AB0CB1"/>
    <w:rsid w:val="00AD202C"/>
    <w:rsid w:val="00AD4407"/>
    <w:rsid w:val="00B13367"/>
    <w:rsid w:val="00B57062"/>
    <w:rsid w:val="00B943FA"/>
    <w:rsid w:val="00BA5CF5"/>
    <w:rsid w:val="00BF6046"/>
    <w:rsid w:val="00C26360"/>
    <w:rsid w:val="00C35AF3"/>
    <w:rsid w:val="00C35C80"/>
    <w:rsid w:val="00C379AA"/>
    <w:rsid w:val="00C52846"/>
    <w:rsid w:val="00CE03DB"/>
    <w:rsid w:val="00CE09F2"/>
    <w:rsid w:val="00D16B6A"/>
    <w:rsid w:val="00D34DA7"/>
    <w:rsid w:val="00D35065"/>
    <w:rsid w:val="00D4320B"/>
    <w:rsid w:val="00D61320"/>
    <w:rsid w:val="00D63F12"/>
    <w:rsid w:val="00D70115"/>
    <w:rsid w:val="00D71A5B"/>
    <w:rsid w:val="00D81007"/>
    <w:rsid w:val="00D93184"/>
    <w:rsid w:val="00DA0BDD"/>
    <w:rsid w:val="00DB269E"/>
    <w:rsid w:val="00DC2C69"/>
    <w:rsid w:val="00DD3898"/>
    <w:rsid w:val="00E32DFD"/>
    <w:rsid w:val="00E34802"/>
    <w:rsid w:val="00E610E7"/>
    <w:rsid w:val="00EC0209"/>
    <w:rsid w:val="00ED70CC"/>
    <w:rsid w:val="00EF0C5C"/>
    <w:rsid w:val="00F210EF"/>
    <w:rsid w:val="00F21873"/>
    <w:rsid w:val="00F24336"/>
    <w:rsid w:val="00F2434C"/>
    <w:rsid w:val="00F31B16"/>
    <w:rsid w:val="00F56440"/>
    <w:rsid w:val="00F8576D"/>
    <w:rsid w:val="00F93C91"/>
    <w:rsid w:val="00FD6521"/>
    <w:rsid w:val="02276A08"/>
    <w:rsid w:val="022B830D"/>
    <w:rsid w:val="02C8D080"/>
    <w:rsid w:val="02F6CEB4"/>
    <w:rsid w:val="02F822AF"/>
    <w:rsid w:val="03E29162"/>
    <w:rsid w:val="04B0324B"/>
    <w:rsid w:val="04B478F7"/>
    <w:rsid w:val="067DC293"/>
    <w:rsid w:val="08776CCF"/>
    <w:rsid w:val="0B3405EF"/>
    <w:rsid w:val="0CC51B3E"/>
    <w:rsid w:val="1062EECB"/>
    <w:rsid w:val="1089776A"/>
    <w:rsid w:val="11101032"/>
    <w:rsid w:val="1171D10B"/>
    <w:rsid w:val="11760A90"/>
    <w:rsid w:val="11A34773"/>
    <w:rsid w:val="122E9ED0"/>
    <w:rsid w:val="12ABE093"/>
    <w:rsid w:val="13D2B73D"/>
    <w:rsid w:val="13D5A125"/>
    <w:rsid w:val="14DAE835"/>
    <w:rsid w:val="156F43AB"/>
    <w:rsid w:val="15D07FA4"/>
    <w:rsid w:val="1602C798"/>
    <w:rsid w:val="16F84406"/>
    <w:rsid w:val="1709A1EF"/>
    <w:rsid w:val="1754354D"/>
    <w:rsid w:val="18504F38"/>
    <w:rsid w:val="1904579A"/>
    <w:rsid w:val="1AB07F53"/>
    <w:rsid w:val="1BFE8512"/>
    <w:rsid w:val="1DABBC16"/>
    <w:rsid w:val="1DF04084"/>
    <w:rsid w:val="1E3F9F17"/>
    <w:rsid w:val="1F2C7DC3"/>
    <w:rsid w:val="209811E8"/>
    <w:rsid w:val="20F83572"/>
    <w:rsid w:val="21366DCB"/>
    <w:rsid w:val="223ED02C"/>
    <w:rsid w:val="24055698"/>
    <w:rsid w:val="240DAD2E"/>
    <w:rsid w:val="28F88C45"/>
    <w:rsid w:val="28FB8CA2"/>
    <w:rsid w:val="2944E447"/>
    <w:rsid w:val="29C3AC18"/>
    <w:rsid w:val="2AB89C1B"/>
    <w:rsid w:val="2AC4DFFE"/>
    <w:rsid w:val="2B3CCA62"/>
    <w:rsid w:val="2BCF1B09"/>
    <w:rsid w:val="2CF6C380"/>
    <w:rsid w:val="2D544A1A"/>
    <w:rsid w:val="2D8EADEE"/>
    <w:rsid w:val="2E5B8FE5"/>
    <w:rsid w:val="2EF54515"/>
    <w:rsid w:val="31815D3B"/>
    <w:rsid w:val="31B4A626"/>
    <w:rsid w:val="32949671"/>
    <w:rsid w:val="33507687"/>
    <w:rsid w:val="35AB837A"/>
    <w:rsid w:val="36466871"/>
    <w:rsid w:val="374753DB"/>
    <w:rsid w:val="37ABDCBB"/>
    <w:rsid w:val="391CBFAF"/>
    <w:rsid w:val="3B9B7504"/>
    <w:rsid w:val="3C6A274D"/>
    <w:rsid w:val="3E2005CD"/>
    <w:rsid w:val="3F2526DD"/>
    <w:rsid w:val="4149F45F"/>
    <w:rsid w:val="4268A82B"/>
    <w:rsid w:val="4268F5FB"/>
    <w:rsid w:val="440AB4DC"/>
    <w:rsid w:val="44151A67"/>
    <w:rsid w:val="459CCF22"/>
    <w:rsid w:val="45AFA153"/>
    <w:rsid w:val="471425AF"/>
    <w:rsid w:val="47FDF07B"/>
    <w:rsid w:val="4895DE9D"/>
    <w:rsid w:val="494E1CBA"/>
    <w:rsid w:val="4AB269C0"/>
    <w:rsid w:val="4AEF9C7D"/>
    <w:rsid w:val="4B3C24CD"/>
    <w:rsid w:val="4DA0C1C5"/>
    <w:rsid w:val="4E4F682A"/>
    <w:rsid w:val="4F1F3794"/>
    <w:rsid w:val="4F569456"/>
    <w:rsid w:val="4FD0B2B8"/>
    <w:rsid w:val="51DEF481"/>
    <w:rsid w:val="54A223C9"/>
    <w:rsid w:val="554A0E9C"/>
    <w:rsid w:val="561CBBAC"/>
    <w:rsid w:val="56B5E843"/>
    <w:rsid w:val="57A6E424"/>
    <w:rsid w:val="5814ECE5"/>
    <w:rsid w:val="58CE0760"/>
    <w:rsid w:val="5911A177"/>
    <w:rsid w:val="5A679430"/>
    <w:rsid w:val="5CF125AC"/>
    <w:rsid w:val="5D39F3D7"/>
    <w:rsid w:val="5D4D76B5"/>
    <w:rsid w:val="5F032231"/>
    <w:rsid w:val="5F150A4E"/>
    <w:rsid w:val="6098B6AD"/>
    <w:rsid w:val="6441DE95"/>
    <w:rsid w:val="64499423"/>
    <w:rsid w:val="647410EC"/>
    <w:rsid w:val="66DB309E"/>
    <w:rsid w:val="66EF7D41"/>
    <w:rsid w:val="672022F8"/>
    <w:rsid w:val="705B4940"/>
    <w:rsid w:val="732B7D10"/>
    <w:rsid w:val="73392D94"/>
    <w:rsid w:val="73444E50"/>
    <w:rsid w:val="742BFB01"/>
    <w:rsid w:val="74A6B31A"/>
    <w:rsid w:val="77DE53DC"/>
    <w:rsid w:val="7812910C"/>
    <w:rsid w:val="797A243D"/>
    <w:rsid w:val="7B15F49E"/>
    <w:rsid w:val="7BC55F5A"/>
    <w:rsid w:val="7C1A437D"/>
    <w:rsid w:val="7DAA68B6"/>
    <w:rsid w:val="7E4D9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6CADE"/>
  <w15:chartTrackingRefBased/>
  <w15:docId w15:val="{3BFF4144-FCDD-5744-8844-C73082F2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2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EF0C5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2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C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C6E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93C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36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576D"/>
  </w:style>
  <w:style w:type="character" w:styleId="Emphasis">
    <w:name w:val="Emphasis"/>
    <w:basedOn w:val="DefaultParagraphFont"/>
    <w:uiPriority w:val="20"/>
    <w:qFormat/>
    <w:rsid w:val="00F8576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2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1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2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1B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221B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tasha.durie@sjc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Durie</dc:creator>
  <cp:keywords/>
  <dc:description/>
  <cp:lastModifiedBy>Chihab El Khachab</cp:lastModifiedBy>
  <cp:revision>16</cp:revision>
  <dcterms:created xsi:type="dcterms:W3CDTF">2024-01-07T11:24:00Z</dcterms:created>
  <dcterms:modified xsi:type="dcterms:W3CDTF">2024-12-13T20:05:00Z</dcterms:modified>
</cp:coreProperties>
</file>